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5E414" w14:textId="769BF13F" w:rsidR="00D63E78" w:rsidRDefault="00A90D73" w:rsidP="000D213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>2</w:t>
      </w:r>
      <w:r w:rsidR="00D76B8A">
        <w:rPr>
          <w:rStyle w:val="a4"/>
          <w:color w:val="000000"/>
          <w:sz w:val="28"/>
          <w:szCs w:val="28"/>
          <w:lang w:val="uk-UA"/>
        </w:rPr>
        <w:t>5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 </w:t>
      </w:r>
      <w:r w:rsidR="00D76B8A">
        <w:rPr>
          <w:rStyle w:val="a4"/>
          <w:color w:val="000000"/>
          <w:sz w:val="28"/>
          <w:szCs w:val="28"/>
          <w:lang w:val="uk-UA"/>
        </w:rPr>
        <w:t>лютого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 202</w:t>
      </w:r>
      <w:r w:rsidR="00332B5E">
        <w:rPr>
          <w:rStyle w:val="a4"/>
          <w:color w:val="000000"/>
          <w:sz w:val="28"/>
          <w:szCs w:val="28"/>
          <w:lang w:val="uk-UA"/>
        </w:rPr>
        <w:t>6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 року</w:t>
      </w:r>
      <w:r w:rsidR="00D63E78" w:rsidRPr="0083621F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відбулося чергове засідання Вченої ради Донецького державного університету внутрішніх справ </w:t>
      </w:r>
      <w:r w:rsidR="009A1B3C" w:rsidRPr="0083621F">
        <w:rPr>
          <w:rStyle w:val="a4"/>
          <w:color w:val="000000"/>
          <w:sz w:val="28"/>
          <w:szCs w:val="28"/>
          <w:lang w:val="uk-UA"/>
        </w:rPr>
        <w:t>(Протокол №</w:t>
      </w:r>
      <w:r w:rsidR="00957782">
        <w:rPr>
          <w:rStyle w:val="a4"/>
          <w:color w:val="000000"/>
          <w:sz w:val="28"/>
          <w:szCs w:val="28"/>
          <w:lang w:val="uk-UA"/>
        </w:rPr>
        <w:t xml:space="preserve"> </w:t>
      </w:r>
      <w:r w:rsidR="00D76B8A">
        <w:rPr>
          <w:rStyle w:val="a4"/>
          <w:color w:val="000000"/>
          <w:sz w:val="28"/>
          <w:szCs w:val="28"/>
          <w:lang w:val="uk-UA"/>
        </w:rPr>
        <w:t>9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>)</w:t>
      </w:r>
    </w:p>
    <w:p w14:paraId="129D00B7" w14:textId="77777777" w:rsidR="00B97018" w:rsidRPr="0083621F" w:rsidRDefault="00B97018" w:rsidP="009577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color w:val="000000"/>
          <w:sz w:val="28"/>
          <w:szCs w:val="28"/>
          <w:lang w:val="uk-UA"/>
        </w:rPr>
      </w:pPr>
    </w:p>
    <w:p w14:paraId="579CA734" w14:textId="3489EF5D" w:rsidR="00D76B8A" w:rsidRPr="00A6381C" w:rsidRDefault="00D63E78" w:rsidP="002027B3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</w:pPr>
      <w:bookmarkStart w:id="0" w:name="_Hlk196487674"/>
      <w:r w:rsidRPr="00A6381C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>Відповідно до порядку денного засідання Вченої ради</w:t>
      </w:r>
      <w:r w:rsidR="003C20BD" w:rsidRPr="00A6381C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>,</w:t>
      </w:r>
      <w:r w:rsidRPr="00A6381C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 було </w:t>
      </w:r>
      <w:r w:rsidR="00C45AC2" w:rsidRPr="00A6381C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заслухано </w:t>
      </w:r>
      <w:r w:rsidR="00A90D73" w:rsidRPr="00A6381C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й обговорено </w:t>
      </w:r>
      <w:r w:rsidR="00D76B8A" w:rsidRPr="00A6381C">
        <w:rPr>
          <w:sz w:val="28"/>
          <w:szCs w:val="28"/>
          <w:lang w:val="uk-UA"/>
        </w:rPr>
        <w:t xml:space="preserve">доповідь ученого секретаря секретаріату Вченої ради </w:t>
      </w:r>
      <w:proofErr w:type="spellStart"/>
      <w:r w:rsidR="00D76B8A" w:rsidRPr="00A6381C">
        <w:rPr>
          <w:sz w:val="28"/>
          <w:szCs w:val="28"/>
          <w:lang w:val="uk-UA"/>
        </w:rPr>
        <w:t>ДонДУВС</w:t>
      </w:r>
      <w:proofErr w:type="spellEnd"/>
      <w:r w:rsidR="00D76B8A" w:rsidRPr="00A6381C">
        <w:rPr>
          <w:sz w:val="28"/>
          <w:szCs w:val="28"/>
          <w:lang w:val="uk-UA"/>
        </w:rPr>
        <w:t xml:space="preserve">, </w:t>
      </w:r>
      <w:proofErr w:type="spellStart"/>
      <w:r w:rsidR="00D76B8A" w:rsidRPr="00A6381C">
        <w:rPr>
          <w:sz w:val="28"/>
          <w:szCs w:val="28"/>
          <w:lang w:val="uk-UA"/>
        </w:rPr>
        <w:t>д.пед.н</w:t>
      </w:r>
      <w:proofErr w:type="spellEnd"/>
      <w:r w:rsidR="00D76B8A" w:rsidRPr="00A6381C">
        <w:rPr>
          <w:sz w:val="28"/>
          <w:szCs w:val="28"/>
          <w:lang w:val="uk-UA"/>
        </w:rPr>
        <w:t xml:space="preserve">., професора </w:t>
      </w:r>
      <w:r w:rsidR="00D76B8A" w:rsidRPr="00A6381C">
        <w:rPr>
          <w:b/>
          <w:sz w:val="28"/>
          <w:szCs w:val="28"/>
          <w:lang w:val="uk-UA"/>
        </w:rPr>
        <w:t>Ольги КУЗЬМЕНКО</w:t>
      </w:r>
      <w:r w:rsidR="00D76B8A" w:rsidRPr="00A6381C">
        <w:rPr>
          <w:b/>
          <w:bCs/>
          <w:sz w:val="28"/>
          <w:szCs w:val="28"/>
          <w:lang w:val="uk-UA"/>
        </w:rPr>
        <w:t xml:space="preserve"> </w:t>
      </w:r>
      <w:r w:rsidR="00D76B8A" w:rsidRPr="00A6381C">
        <w:rPr>
          <w:bCs/>
          <w:sz w:val="28"/>
          <w:szCs w:val="28"/>
          <w:lang w:val="uk-UA"/>
        </w:rPr>
        <w:t>«</w:t>
      </w:r>
      <w:r w:rsidR="00D76B8A" w:rsidRPr="00A6381C">
        <w:rPr>
          <w:bCs/>
          <w:color w:val="000000"/>
          <w:sz w:val="28"/>
          <w:szCs w:val="28"/>
          <w:lang w:val="uk-UA"/>
        </w:rPr>
        <w:t>Про стан виконання рішень Вченої ради університету в першому семестрі 2025/2026 навчального року</w:t>
      </w:r>
      <w:r w:rsidR="00D76B8A" w:rsidRPr="00A6381C">
        <w:rPr>
          <w:bCs/>
          <w:sz w:val="28"/>
          <w:szCs w:val="28"/>
          <w:lang w:val="uk-UA"/>
        </w:rPr>
        <w:t>».</w:t>
      </w:r>
    </w:p>
    <w:p w14:paraId="483FB717" w14:textId="77777777" w:rsidR="00332B5E" w:rsidRPr="00A6381C" w:rsidRDefault="00332B5E" w:rsidP="002027B3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</w:pPr>
      <w:r w:rsidRPr="00A6381C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>Вченою радою було схвалено рішення.</w:t>
      </w:r>
    </w:p>
    <w:p w14:paraId="52F59E41" w14:textId="77777777" w:rsidR="00D76B8A" w:rsidRPr="00A6381C" w:rsidRDefault="00D76B8A" w:rsidP="002027B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Роботу Вченої ради Донецького державного університету внутрішніх справ у першому семестрі 2025/2026 навчального року визнати такою, що відповідає вимогам Міністерства освіти і науки України, Міністерства внутрішніх справ України, Статуту </w:t>
      </w:r>
      <w:proofErr w:type="spellStart"/>
      <w:r w:rsidRPr="00A6381C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, Положенню про Вчену раду </w:t>
      </w:r>
      <w:proofErr w:type="spellStart"/>
      <w:r w:rsidRPr="00A6381C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 та спрямована на впровадження в організаційно-управлінську, освітню та наукову діяльність Законів України «Про вищу освіту» та Закону України «Про Національну поліцію».</w:t>
      </w:r>
    </w:p>
    <w:p w14:paraId="33C4FA02" w14:textId="77777777" w:rsidR="00D76B8A" w:rsidRPr="00A6381C" w:rsidRDefault="00D76B8A" w:rsidP="002027B3">
      <w:pPr>
        <w:pStyle w:val="21"/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A6381C">
        <w:rPr>
          <w:sz w:val="28"/>
          <w:szCs w:val="28"/>
        </w:rPr>
        <w:t>Вважати, що прийняті в першому семестрі 2025/2026 навчального року Вченою радою університету рішення загалом виконані, а заходи довготривалого та постійного виконання – залишаються на контролі.</w:t>
      </w:r>
    </w:p>
    <w:p w14:paraId="26B7E2C3" w14:textId="77777777" w:rsidR="00D76B8A" w:rsidRPr="00A6381C" w:rsidRDefault="00D76B8A" w:rsidP="002027B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A6381C">
        <w:rPr>
          <w:sz w:val="28"/>
          <w:szCs w:val="28"/>
        </w:rPr>
        <w:t>Звернути увагу керівників підрозділів на необхідність суворого дотримання термінів виконання та своєчасного надання голові Вченої ради інформації щодо ухвалених Вченою радою рішень стосовно їх напрямів діяльності, а також результативності проведених заходів та вдосконалення роботи за відповідними напрямами роботи структурних підрозділів.</w:t>
      </w:r>
    </w:p>
    <w:p w14:paraId="778329FA" w14:textId="77777777" w:rsidR="00D76B8A" w:rsidRPr="00A6381C" w:rsidRDefault="00D76B8A" w:rsidP="002027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Відповідальним за підготовку питань до розгляду на засіданнях Вченої ради матеріали та узгоджені </w:t>
      </w:r>
      <w:proofErr w:type="spellStart"/>
      <w:r w:rsidRPr="00A6381C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 рішень із зазначенням конкретних заходів, термінів їх виконання та відповідальних осіб надавати до секретаріату Вченої ради за тиждень до її засідання.</w:t>
      </w:r>
    </w:p>
    <w:p w14:paraId="7DEE6589" w14:textId="77777777" w:rsidR="00D76B8A" w:rsidRPr="00A6381C" w:rsidRDefault="00D76B8A" w:rsidP="002027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Першому проректору </w:t>
      </w:r>
      <w:proofErr w:type="spellStart"/>
      <w:r w:rsidRPr="00A6381C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271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О. </w:t>
      </w:r>
      <w:proofErr w:type="spellStart"/>
      <w:r w:rsidRPr="00D271D6">
        <w:rPr>
          <w:rFonts w:ascii="Times New Roman" w:hAnsi="Times New Roman" w:cs="Times New Roman"/>
          <w:b/>
          <w:sz w:val="28"/>
          <w:szCs w:val="28"/>
          <w:lang w:val="uk-UA"/>
        </w:rPr>
        <w:t>Волобуєвій</w:t>
      </w:r>
      <w:proofErr w:type="spellEnd"/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), проректорам </w:t>
      </w:r>
      <w:proofErr w:type="spellStart"/>
      <w:r w:rsidRPr="00A6381C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271D6">
        <w:rPr>
          <w:rFonts w:ascii="Times New Roman" w:hAnsi="Times New Roman" w:cs="Times New Roman"/>
          <w:b/>
          <w:sz w:val="28"/>
          <w:szCs w:val="28"/>
          <w:lang w:val="uk-UA"/>
        </w:rPr>
        <w:t>Р. </w:t>
      </w:r>
      <w:proofErr w:type="spellStart"/>
      <w:r w:rsidRPr="00D271D6">
        <w:rPr>
          <w:rFonts w:ascii="Times New Roman" w:hAnsi="Times New Roman" w:cs="Times New Roman"/>
          <w:b/>
          <w:sz w:val="28"/>
          <w:szCs w:val="28"/>
          <w:lang w:val="uk-UA"/>
        </w:rPr>
        <w:t>Врадію</w:t>
      </w:r>
      <w:proofErr w:type="spellEnd"/>
      <w:r w:rsidRPr="00D271D6">
        <w:rPr>
          <w:rFonts w:ascii="Times New Roman" w:hAnsi="Times New Roman" w:cs="Times New Roman"/>
          <w:b/>
          <w:sz w:val="28"/>
          <w:szCs w:val="28"/>
          <w:lang w:val="uk-UA"/>
        </w:rPr>
        <w:t>, С. Германову</w:t>
      </w:r>
      <w:r w:rsidRPr="00A6381C">
        <w:rPr>
          <w:rFonts w:ascii="Times New Roman" w:hAnsi="Times New Roman" w:cs="Times New Roman"/>
          <w:sz w:val="28"/>
          <w:szCs w:val="28"/>
          <w:lang w:val="uk-UA"/>
        </w:rPr>
        <w:t>), директорам навчально-наукових інститутів (</w:t>
      </w:r>
      <w:r w:rsidRPr="00D271D6">
        <w:rPr>
          <w:rFonts w:ascii="Times New Roman" w:hAnsi="Times New Roman" w:cs="Times New Roman"/>
          <w:b/>
          <w:sz w:val="28"/>
          <w:szCs w:val="28"/>
          <w:lang w:val="uk-UA"/>
        </w:rPr>
        <w:t>М. </w:t>
      </w:r>
      <w:proofErr w:type="spellStart"/>
      <w:r w:rsidRPr="00D271D6">
        <w:rPr>
          <w:rFonts w:ascii="Times New Roman" w:hAnsi="Times New Roman" w:cs="Times New Roman"/>
          <w:b/>
          <w:sz w:val="28"/>
          <w:szCs w:val="28"/>
          <w:lang w:val="uk-UA"/>
        </w:rPr>
        <w:t>Тишлеку</w:t>
      </w:r>
      <w:proofErr w:type="spellEnd"/>
      <w:r w:rsidRPr="00D271D6">
        <w:rPr>
          <w:rFonts w:ascii="Times New Roman" w:hAnsi="Times New Roman" w:cs="Times New Roman"/>
          <w:b/>
          <w:sz w:val="28"/>
          <w:szCs w:val="28"/>
          <w:lang w:val="uk-UA"/>
        </w:rPr>
        <w:t>, Т. </w:t>
      </w:r>
      <w:proofErr w:type="spellStart"/>
      <w:r w:rsidRPr="00D271D6">
        <w:rPr>
          <w:rFonts w:ascii="Times New Roman" w:hAnsi="Times New Roman" w:cs="Times New Roman"/>
          <w:b/>
          <w:sz w:val="28"/>
          <w:szCs w:val="28"/>
          <w:lang w:val="uk-UA"/>
        </w:rPr>
        <w:t>Колєснік</w:t>
      </w:r>
      <w:proofErr w:type="spellEnd"/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), деканам факультетів </w:t>
      </w:r>
      <w:proofErr w:type="spellStart"/>
      <w:r w:rsidRPr="00A6381C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271D6">
        <w:rPr>
          <w:rFonts w:ascii="Times New Roman" w:hAnsi="Times New Roman" w:cs="Times New Roman"/>
          <w:b/>
          <w:sz w:val="28"/>
          <w:szCs w:val="28"/>
          <w:lang w:val="uk-UA"/>
        </w:rPr>
        <w:t>В. Коссе, Л. </w:t>
      </w:r>
      <w:proofErr w:type="spellStart"/>
      <w:r w:rsidRPr="00D271D6">
        <w:rPr>
          <w:rFonts w:ascii="Times New Roman" w:hAnsi="Times New Roman" w:cs="Times New Roman"/>
          <w:b/>
          <w:sz w:val="28"/>
          <w:szCs w:val="28"/>
          <w:lang w:val="uk-UA"/>
        </w:rPr>
        <w:t>Суюсанову</w:t>
      </w:r>
      <w:proofErr w:type="spellEnd"/>
      <w:r w:rsidRPr="00D271D6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 та завідувачам </w:t>
      </w:r>
      <w:proofErr w:type="spellStart"/>
      <w:r w:rsidRPr="00A6381C">
        <w:rPr>
          <w:rFonts w:ascii="Times New Roman" w:hAnsi="Times New Roman" w:cs="Times New Roman"/>
          <w:sz w:val="28"/>
          <w:szCs w:val="28"/>
          <w:lang w:val="uk-UA"/>
        </w:rPr>
        <w:t>загальноуніверситетських</w:t>
      </w:r>
      <w:proofErr w:type="spellEnd"/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 кафедр (</w:t>
      </w:r>
      <w:r w:rsidRPr="00D271D6">
        <w:rPr>
          <w:rFonts w:ascii="Times New Roman" w:hAnsi="Times New Roman" w:cs="Times New Roman"/>
          <w:b/>
          <w:sz w:val="28"/>
          <w:szCs w:val="28"/>
          <w:lang w:val="uk-UA"/>
        </w:rPr>
        <w:t>А. </w:t>
      </w:r>
      <w:proofErr w:type="spellStart"/>
      <w:r w:rsidRPr="00D271D6">
        <w:rPr>
          <w:rFonts w:ascii="Times New Roman" w:hAnsi="Times New Roman" w:cs="Times New Roman"/>
          <w:b/>
          <w:sz w:val="28"/>
          <w:szCs w:val="28"/>
          <w:lang w:val="uk-UA"/>
        </w:rPr>
        <w:t>Гельбак</w:t>
      </w:r>
      <w:proofErr w:type="spellEnd"/>
      <w:r w:rsidRPr="00D271D6">
        <w:rPr>
          <w:rFonts w:ascii="Times New Roman" w:hAnsi="Times New Roman" w:cs="Times New Roman"/>
          <w:b/>
          <w:sz w:val="28"/>
          <w:szCs w:val="28"/>
          <w:lang w:val="uk-UA"/>
        </w:rPr>
        <w:t>, О. Бондаренко, Я. </w:t>
      </w:r>
      <w:proofErr w:type="spellStart"/>
      <w:r w:rsidRPr="00D271D6">
        <w:rPr>
          <w:rFonts w:ascii="Times New Roman" w:hAnsi="Times New Roman" w:cs="Times New Roman"/>
          <w:b/>
          <w:sz w:val="28"/>
          <w:szCs w:val="28"/>
          <w:lang w:val="uk-UA"/>
        </w:rPr>
        <w:t>Черньонкову</w:t>
      </w:r>
      <w:proofErr w:type="spellEnd"/>
      <w:r w:rsidRPr="00D271D6">
        <w:rPr>
          <w:rFonts w:ascii="Times New Roman" w:hAnsi="Times New Roman" w:cs="Times New Roman"/>
          <w:b/>
          <w:sz w:val="28"/>
          <w:szCs w:val="28"/>
          <w:lang w:val="uk-UA"/>
        </w:rPr>
        <w:t>, І. Шостаку</w:t>
      </w:r>
      <w:r w:rsidRPr="00A6381C">
        <w:rPr>
          <w:rFonts w:ascii="Times New Roman" w:hAnsi="Times New Roman" w:cs="Times New Roman"/>
          <w:sz w:val="28"/>
          <w:szCs w:val="28"/>
          <w:lang w:val="uk-UA"/>
        </w:rPr>
        <w:t>) забезпечити особистий контроль за виконанням покладених на конкретних виконавців рішень Вченої ради за відповідними напрямами діяльності.</w:t>
      </w:r>
    </w:p>
    <w:p w14:paraId="3DBA3394" w14:textId="77777777" w:rsidR="00D76B8A" w:rsidRPr="00A6381C" w:rsidRDefault="00D76B8A" w:rsidP="002027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sz w:val="28"/>
          <w:szCs w:val="28"/>
          <w:lang w:val="uk-UA"/>
        </w:rPr>
        <w:t>Ученому секретарю секретаріату Вченої ради (</w:t>
      </w:r>
      <w:r w:rsidRPr="00A6381C">
        <w:rPr>
          <w:rFonts w:ascii="Times New Roman" w:hAnsi="Times New Roman" w:cs="Times New Roman"/>
          <w:b/>
          <w:sz w:val="28"/>
          <w:szCs w:val="28"/>
          <w:lang w:val="uk-UA"/>
        </w:rPr>
        <w:t>О. Кузьменко):</w:t>
      </w:r>
    </w:p>
    <w:p w14:paraId="2B598384" w14:textId="2588FD00" w:rsidR="00D76B8A" w:rsidRPr="00A6381C" w:rsidRDefault="00D76B8A" w:rsidP="002027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Забезпечити постійний контроль за своєчасністю виконання рішень засідань Вченої ради відповідальними особами.</w:t>
      </w:r>
    </w:p>
    <w:p w14:paraId="2417351F" w14:textId="7A746003" w:rsidR="00D76B8A" w:rsidRPr="00A6381C" w:rsidRDefault="00D76B8A" w:rsidP="002027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 час розгляду питання про виконання рішень засідань Вченої ради окремо заслуховувати відповідальних осіб, які не виконали рішення Вченої ради.</w:t>
      </w:r>
    </w:p>
    <w:p w14:paraId="050689A9" w14:textId="752D8294" w:rsidR="00D76B8A" w:rsidRPr="00A6381C" w:rsidRDefault="00332B5E" w:rsidP="002027B3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З другого питання </w:t>
      </w:r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 xml:space="preserve">«Про </w:t>
      </w:r>
      <w:proofErr w:type="spellStart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>ухвалення</w:t>
      </w:r>
      <w:proofErr w:type="spellEnd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>заслухано</w:t>
      </w:r>
      <w:proofErr w:type="spellEnd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 xml:space="preserve"> й обговорено </w:t>
      </w:r>
      <w:proofErr w:type="spellStart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>доповідь</w:t>
      </w:r>
      <w:proofErr w:type="spellEnd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</w:t>
      </w:r>
      <w:proofErr w:type="spellStart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>бухгалтерського</w:t>
      </w:r>
      <w:proofErr w:type="spellEnd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6B8A" w:rsidRPr="00A6381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 xml:space="preserve"> головного бухгалтера </w:t>
      </w:r>
      <w:proofErr w:type="spellStart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>ДонДУВС</w:t>
      </w:r>
      <w:proofErr w:type="spellEnd"/>
      <w:r w:rsidR="00D76B8A" w:rsidRPr="00A6381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76B8A" w:rsidRPr="00A6381C">
        <w:rPr>
          <w:rFonts w:ascii="Times New Roman" w:hAnsi="Times New Roman" w:cs="Times New Roman"/>
          <w:b/>
          <w:sz w:val="28"/>
          <w:szCs w:val="28"/>
          <w:lang w:val="ru-RU"/>
        </w:rPr>
        <w:t>Надії</w:t>
      </w:r>
      <w:proofErr w:type="spellEnd"/>
      <w:r w:rsidR="00D76B8A" w:rsidRPr="00A638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ГАЙ.</w:t>
      </w:r>
    </w:p>
    <w:bookmarkEnd w:id="0"/>
    <w:p w14:paraId="63EBFE2C" w14:textId="0730C663" w:rsidR="0083621F" w:rsidRPr="00A6381C" w:rsidRDefault="00D76B8A" w:rsidP="002027B3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</w:pPr>
      <w:r w:rsidRPr="00A6381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97018" w:rsidRPr="00A6381C">
        <w:rPr>
          <w:rFonts w:ascii="Times New Roman" w:hAnsi="Times New Roman" w:cs="Times New Roman"/>
          <w:sz w:val="28"/>
          <w:szCs w:val="28"/>
          <w:lang w:val="uk-UA"/>
        </w:rPr>
        <w:t>чена рада</w:t>
      </w:r>
      <w:r w:rsidR="000D2131"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21F" w:rsidRPr="00A6381C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>схвал</w:t>
      </w:r>
      <w:r w:rsidR="000D2131" w:rsidRPr="00A6381C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>ила</w:t>
      </w:r>
      <w:r w:rsidR="0083621F" w:rsidRPr="00A6381C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 xml:space="preserve"> рішення</w:t>
      </w:r>
      <w:r w:rsidR="002027B3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6AD42567" w14:textId="6FDF3BE6" w:rsidR="00D76B8A" w:rsidRPr="00A6381C" w:rsidRDefault="00D76B8A" w:rsidP="0020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sz w:val="28"/>
          <w:szCs w:val="28"/>
          <w:lang w:val="uk-UA"/>
        </w:rPr>
        <w:t>Схвалити фінансовий план Донецького державного університету внутрішніх справ на 2026 рік.</w:t>
      </w:r>
    </w:p>
    <w:p w14:paraId="67ABDB39" w14:textId="0CAC8909" w:rsidR="00D76B8A" w:rsidRPr="00A6381C" w:rsidRDefault="00D76B8A" w:rsidP="0020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Начальнику відділу фінансового забезпе</w:t>
      </w:r>
      <w:r w:rsidR="002027B3">
        <w:rPr>
          <w:rFonts w:ascii="Times New Roman" w:hAnsi="Times New Roman" w:cs="Times New Roman"/>
          <w:sz w:val="28"/>
          <w:szCs w:val="28"/>
          <w:lang w:val="uk-UA"/>
        </w:rPr>
        <w:t>чення та бухгалтерського обліку</w:t>
      </w:r>
      <w:r w:rsidRPr="00A6381C">
        <w:rPr>
          <w:rFonts w:ascii="Times New Roman" w:hAnsi="Times New Roman" w:cs="Times New Roman"/>
          <w:sz w:val="28"/>
          <w:szCs w:val="28"/>
          <w:lang w:val="uk-UA"/>
        </w:rPr>
        <w:t> – головному бухгалтеру (</w:t>
      </w:r>
      <w:r w:rsidRPr="00A6381C">
        <w:rPr>
          <w:rFonts w:ascii="Times New Roman" w:hAnsi="Times New Roman" w:cs="Times New Roman"/>
          <w:b/>
          <w:sz w:val="28"/>
          <w:szCs w:val="28"/>
          <w:lang w:val="uk-UA"/>
        </w:rPr>
        <w:t>Н. Гай)</w:t>
      </w:r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протягом 2026 р. </w:t>
      </w:r>
      <w:r w:rsidRPr="00A63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витрачання бюджетних коштів в межах встановлених бюджетних асигнувань згідно з кошторисом на 2026 рік та дотримуючись вимог Бюджетного Кодексу України. </w:t>
      </w:r>
    </w:p>
    <w:p w14:paraId="47060ED2" w14:textId="2F951B8F" w:rsidR="00D76B8A" w:rsidRPr="00A6381C" w:rsidRDefault="00D76B8A" w:rsidP="00D76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відділу фінансового забезпечення та бухгалтерського обліку – головному бухгалтеру </w:t>
      </w:r>
      <w:r w:rsidRPr="00A638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(Н. Гай) </w:t>
      </w:r>
      <w:r w:rsidRPr="00A6381C">
        <w:rPr>
          <w:rFonts w:ascii="Times New Roman" w:hAnsi="Times New Roman" w:cs="Times New Roman"/>
          <w:sz w:val="28"/>
          <w:szCs w:val="28"/>
          <w:lang w:val="uk-UA"/>
        </w:rPr>
        <w:t>забезпечити протягом 2026 р.</w:t>
      </w:r>
      <w:r w:rsidRPr="00A638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6381C">
        <w:rPr>
          <w:rFonts w:ascii="Times New Roman" w:hAnsi="Times New Roman" w:cs="Times New Roman"/>
          <w:sz w:val="28"/>
          <w:szCs w:val="28"/>
          <w:lang w:val="uk-UA"/>
        </w:rPr>
        <w:t>вчасне внесення зміни до кошторису спеціального та загального фонду.</w:t>
      </w:r>
    </w:p>
    <w:p w14:paraId="4E736475" w14:textId="4E45FFC3" w:rsidR="00D76B8A" w:rsidRPr="00A6381C" w:rsidRDefault="00D76B8A" w:rsidP="00D76B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Проректору </w:t>
      </w:r>
      <w:r w:rsidRPr="00A638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(С. Германову) </w:t>
      </w:r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протягом 2026 р. ефективне планування всіх процедур </w:t>
      </w:r>
      <w:proofErr w:type="spellStart"/>
      <w:r w:rsidRPr="00A6381C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 з метою раціонального та повного використання бюджетних коштів у 2026 році.</w:t>
      </w:r>
    </w:p>
    <w:p w14:paraId="61E56626" w14:textId="71EC88B7" w:rsidR="0079484E" w:rsidRPr="00A6381C" w:rsidRDefault="00245584" w:rsidP="00CF45B7">
      <w:pPr>
        <w:pStyle w:val="a6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 третьому питанню було заслухано й обговорено </w:t>
      </w:r>
      <w:r w:rsidR="0079484E"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доповідь начальника відділу організації освітнього процесу </w:t>
      </w:r>
      <w:proofErr w:type="spellStart"/>
      <w:r w:rsidR="0079484E" w:rsidRPr="00A6381C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="0079484E" w:rsidRPr="00A6381C">
        <w:rPr>
          <w:rFonts w:ascii="Times New Roman" w:hAnsi="Times New Roman" w:cs="Times New Roman"/>
          <w:sz w:val="28"/>
          <w:szCs w:val="28"/>
          <w:lang w:val="uk-UA"/>
        </w:rPr>
        <w:t>, доктора філософії</w:t>
      </w:r>
      <w:r w:rsidR="0079484E" w:rsidRPr="00A638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Артура ВОЛОБОЄВА </w:t>
      </w:r>
      <w:r w:rsidR="0079484E" w:rsidRPr="00A63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 результати навчання здобувачів вищої освіти </w:t>
      </w:r>
      <w:proofErr w:type="spellStart"/>
      <w:r w:rsidR="0079484E" w:rsidRPr="00A6381C">
        <w:rPr>
          <w:rFonts w:ascii="Times New Roman" w:hAnsi="Times New Roman" w:cs="Times New Roman"/>
          <w:bCs/>
          <w:sz w:val="28"/>
          <w:szCs w:val="28"/>
          <w:lang w:val="uk-UA"/>
        </w:rPr>
        <w:t>ДонДУВС</w:t>
      </w:r>
      <w:proofErr w:type="spellEnd"/>
      <w:r w:rsidR="0079484E" w:rsidRPr="00A63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1</w:t>
      </w:r>
      <w:r w:rsidR="0079484E" w:rsidRPr="00A6381C">
        <w:rPr>
          <w:rFonts w:ascii="Times New Roman" w:hAnsi="Times New Roman" w:cs="Times New Roman"/>
          <w:bCs/>
          <w:sz w:val="28"/>
          <w:szCs w:val="28"/>
        </w:rPr>
        <w:t> </w:t>
      </w:r>
      <w:r w:rsidR="0079484E" w:rsidRPr="00A6381C">
        <w:rPr>
          <w:rFonts w:ascii="Times New Roman" w:hAnsi="Times New Roman" w:cs="Times New Roman"/>
          <w:bCs/>
          <w:sz w:val="28"/>
          <w:szCs w:val="28"/>
          <w:lang w:val="uk-UA"/>
        </w:rPr>
        <w:t>семестрі 2025/2026 навчального року»</w:t>
      </w:r>
      <w:r w:rsidR="009B1FBB" w:rsidRPr="00A638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DD68236" w14:textId="77777777" w:rsidR="00245584" w:rsidRPr="00A6381C" w:rsidRDefault="00245584" w:rsidP="00CF45B7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</w:pPr>
      <w:r w:rsidRPr="00A6381C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>Вченою радою було схвалено рішення.</w:t>
      </w:r>
    </w:p>
    <w:p w14:paraId="4567CE18" w14:textId="77777777" w:rsidR="009B1FBB" w:rsidRPr="00A6381C" w:rsidRDefault="009B1FBB" w:rsidP="009B1FBB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Визнати задовільними результати навчання здобувачів вищої освіти </w:t>
      </w:r>
      <w:proofErr w:type="spellStart"/>
      <w:r w:rsidRPr="00A6381C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 у І семестрі 2025/2026 навчального року.</w:t>
      </w:r>
    </w:p>
    <w:p w14:paraId="3A5A5140" w14:textId="77777777" w:rsidR="009B1FBB" w:rsidRPr="00A6381C" w:rsidRDefault="009B1FBB" w:rsidP="009B1FBB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sz w:val="28"/>
          <w:szCs w:val="28"/>
          <w:lang w:val="uk-UA"/>
        </w:rPr>
        <w:t>Директорам навчально-наукових інститутів (</w:t>
      </w:r>
      <w:r w:rsidRPr="00A6381C">
        <w:rPr>
          <w:rFonts w:ascii="Times New Roman" w:hAnsi="Times New Roman" w:cs="Times New Roman"/>
          <w:bCs/>
          <w:sz w:val="28"/>
          <w:szCs w:val="28"/>
          <w:lang w:val="uk-UA"/>
        </w:rPr>
        <w:t>М. </w:t>
      </w:r>
      <w:proofErr w:type="spellStart"/>
      <w:r w:rsidRPr="00A6381C">
        <w:rPr>
          <w:rFonts w:ascii="Times New Roman" w:hAnsi="Times New Roman" w:cs="Times New Roman"/>
          <w:bCs/>
          <w:sz w:val="28"/>
          <w:szCs w:val="28"/>
          <w:lang w:val="uk-UA"/>
        </w:rPr>
        <w:t>Тишлек</w:t>
      </w:r>
      <w:proofErr w:type="spellEnd"/>
      <w:r w:rsidRPr="00A6381C">
        <w:rPr>
          <w:rFonts w:ascii="Times New Roman" w:hAnsi="Times New Roman" w:cs="Times New Roman"/>
          <w:bCs/>
          <w:sz w:val="28"/>
          <w:szCs w:val="28"/>
          <w:lang w:val="uk-UA"/>
        </w:rPr>
        <w:t>, Т. </w:t>
      </w:r>
      <w:proofErr w:type="spellStart"/>
      <w:r w:rsidRPr="00A6381C">
        <w:rPr>
          <w:rFonts w:ascii="Times New Roman" w:hAnsi="Times New Roman" w:cs="Times New Roman"/>
          <w:bCs/>
          <w:sz w:val="28"/>
          <w:szCs w:val="28"/>
          <w:lang w:val="uk-UA"/>
        </w:rPr>
        <w:t>Колєснік</w:t>
      </w:r>
      <w:proofErr w:type="spellEnd"/>
      <w:r w:rsidRPr="00A6381C">
        <w:rPr>
          <w:rFonts w:ascii="Times New Roman" w:hAnsi="Times New Roman" w:cs="Times New Roman"/>
          <w:bCs/>
          <w:sz w:val="28"/>
          <w:szCs w:val="28"/>
          <w:lang w:val="uk-UA"/>
        </w:rPr>
        <w:t>), директору інституту (П. </w:t>
      </w:r>
      <w:proofErr w:type="spellStart"/>
      <w:r w:rsidRPr="00A6381C">
        <w:rPr>
          <w:rFonts w:ascii="Times New Roman" w:hAnsi="Times New Roman" w:cs="Times New Roman"/>
          <w:bCs/>
          <w:sz w:val="28"/>
          <w:szCs w:val="28"/>
          <w:lang w:val="uk-UA"/>
        </w:rPr>
        <w:t>Єпринцев</w:t>
      </w:r>
      <w:proofErr w:type="spellEnd"/>
      <w:r w:rsidRPr="00A6381C">
        <w:rPr>
          <w:rFonts w:ascii="Times New Roman" w:hAnsi="Times New Roman" w:cs="Times New Roman"/>
          <w:bCs/>
          <w:sz w:val="28"/>
          <w:szCs w:val="28"/>
          <w:lang w:val="uk-UA"/>
        </w:rPr>
        <w:t>), декану факультету (В. </w:t>
      </w:r>
      <w:proofErr w:type="spellStart"/>
      <w:r w:rsidRPr="00A6381C">
        <w:rPr>
          <w:rFonts w:ascii="Times New Roman" w:hAnsi="Times New Roman" w:cs="Times New Roman"/>
          <w:bCs/>
          <w:sz w:val="28"/>
          <w:szCs w:val="28"/>
          <w:lang w:val="uk-UA"/>
        </w:rPr>
        <w:t>Коссе</w:t>
      </w:r>
      <w:proofErr w:type="spellEnd"/>
      <w:r w:rsidRPr="00A6381C">
        <w:rPr>
          <w:rFonts w:ascii="Times New Roman" w:hAnsi="Times New Roman" w:cs="Times New Roman"/>
          <w:bCs/>
          <w:sz w:val="28"/>
          <w:szCs w:val="28"/>
          <w:lang w:val="uk-UA"/>
        </w:rPr>
        <w:t>) та заступнику декану факультету (Л. </w:t>
      </w:r>
      <w:proofErr w:type="spellStart"/>
      <w:r w:rsidRPr="00A6381C">
        <w:rPr>
          <w:rFonts w:ascii="Times New Roman" w:hAnsi="Times New Roman" w:cs="Times New Roman"/>
          <w:bCs/>
          <w:sz w:val="28"/>
          <w:szCs w:val="28"/>
          <w:lang w:val="uk-UA"/>
        </w:rPr>
        <w:t>Суюсанов</w:t>
      </w:r>
      <w:proofErr w:type="spellEnd"/>
      <w:r w:rsidRPr="00A6381C">
        <w:rPr>
          <w:rFonts w:ascii="Times New Roman" w:hAnsi="Times New Roman" w:cs="Times New Roman"/>
          <w:bCs/>
          <w:sz w:val="28"/>
          <w:szCs w:val="28"/>
          <w:lang w:val="uk-UA"/>
        </w:rPr>
        <w:t>):</w:t>
      </w:r>
    </w:p>
    <w:p w14:paraId="35EBD89F" w14:textId="51CA98B9" w:rsidR="009B1FBB" w:rsidRPr="00A6381C" w:rsidRDefault="009B1FBB" w:rsidP="009B1FBB">
      <w:pPr>
        <w:pStyle w:val="a8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sz w:val="28"/>
          <w:szCs w:val="28"/>
          <w:lang w:val="uk-UA"/>
        </w:rPr>
        <w:t>Провести додатковий аналіз якісних показників результатів екзаменаційної/</w:t>
      </w:r>
      <w:proofErr w:type="spellStart"/>
      <w:r w:rsidRPr="00A6381C">
        <w:rPr>
          <w:rFonts w:ascii="Times New Roman" w:hAnsi="Times New Roman" w:cs="Times New Roman"/>
          <w:sz w:val="28"/>
          <w:szCs w:val="28"/>
          <w:lang w:val="uk-UA"/>
        </w:rPr>
        <w:t>заліково</w:t>
      </w:r>
      <w:proofErr w:type="spellEnd"/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-екзаменаційної сесії здобувачів вищої освіти </w:t>
      </w:r>
      <w:proofErr w:type="spellStart"/>
      <w:r w:rsidRPr="00A6381C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 у І семестрі 2025/2026 навчального року з метою проведення індивідуальної роботи з підпорядкованими здобувачами вищої освіти, які мають гранично низькі середні бали, та своєчасного реагування на можливі негативні ситуації, пов’язані з рівнем їхньої успішності та освітньої мотивації.</w:t>
      </w:r>
    </w:p>
    <w:p w14:paraId="33E21378" w14:textId="14750962" w:rsidR="009B1FBB" w:rsidRPr="00A6381C" w:rsidRDefault="009B1FBB" w:rsidP="009B1FBB">
      <w:pPr>
        <w:pStyle w:val="a8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sz w:val="28"/>
          <w:szCs w:val="28"/>
          <w:lang w:val="uk-UA"/>
        </w:rPr>
        <w:t>Забезпечити у ІІ семестрі 2025/2026 навчального року поточний контроль за показниками якості знань підпорядкованих здобувачів вищої освіти та своєчасну ліквідацію академічної заборгованості.</w:t>
      </w:r>
    </w:p>
    <w:p w14:paraId="0311B5EB" w14:textId="77777777" w:rsidR="009B1FBB" w:rsidRPr="00A6381C" w:rsidRDefault="009B1FBB" w:rsidP="009B1FBB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Завідувачам кафедр </w:t>
      </w:r>
      <w:proofErr w:type="spellStart"/>
      <w:r w:rsidRPr="00A6381C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A6381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97CAB3F" w14:textId="0AF4E296" w:rsidR="009B1FBB" w:rsidRPr="00A6381C" w:rsidRDefault="009B1FBB" w:rsidP="009B1FBB">
      <w:pPr>
        <w:pStyle w:val="a8"/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Обговорити результати навчання здобувачів вищої освіти </w:t>
      </w:r>
      <w:proofErr w:type="spellStart"/>
      <w:r w:rsidRPr="00A6381C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A6381C">
        <w:rPr>
          <w:rFonts w:ascii="Times New Roman" w:hAnsi="Times New Roman" w:cs="Times New Roman"/>
          <w:sz w:val="28"/>
          <w:szCs w:val="28"/>
          <w:lang w:val="uk-UA"/>
        </w:rPr>
        <w:t xml:space="preserve"> у І семестрі 2025/2026 навчального року.</w:t>
      </w:r>
    </w:p>
    <w:p w14:paraId="1EC2768B" w14:textId="19C51DD1" w:rsidR="009B1FBB" w:rsidRPr="00A6381C" w:rsidRDefault="009B1FBB" w:rsidP="009B1FBB">
      <w:pPr>
        <w:pStyle w:val="a8"/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sz w:val="28"/>
          <w:szCs w:val="28"/>
          <w:lang w:val="uk-UA"/>
        </w:rPr>
        <w:t>Забезпечити у ІІ семестрі 2025/2026 навчального року поточний контроль за показниками якості знань здобувачів вищої освіти з освітніх компонентів, які викладаються підпорядкованими науково-педагогічними працівниками.</w:t>
      </w:r>
    </w:p>
    <w:p w14:paraId="0F46F7D8" w14:textId="4FB35839" w:rsidR="00D271D6" w:rsidRPr="00D271D6" w:rsidRDefault="00BA5BCC" w:rsidP="00A6381C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6381C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В </w:t>
      </w:r>
      <w:r w:rsidRPr="00A6381C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uk-UA"/>
        </w:rPr>
        <w:t>«Різному»</w:t>
      </w:r>
      <w:r w:rsidRPr="00A6381C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порядку денного засідання були розглянуті питання щодо:</w:t>
      </w:r>
      <w:r w:rsidR="00A07FA5" w:rsidRPr="00A6381C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 w:rsidR="002C3A21" w:rsidRPr="00A6381C">
        <w:rPr>
          <w:rFonts w:ascii="Times New Roman" w:hAnsi="Times New Roman" w:cs="Times New Roman"/>
          <w:bCs/>
          <w:sz w:val="28"/>
          <w:szCs w:val="28"/>
          <w:lang w:val="uk-UA"/>
        </w:rPr>
        <w:t>проведення конкурсу на заміщення вакантних посад науково-педагогічного</w:t>
      </w:r>
      <w:r w:rsidR="002C3A21" w:rsidRPr="00A6381C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2C3A21" w:rsidRPr="00A63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наукового складу </w:t>
      </w:r>
      <w:proofErr w:type="spellStart"/>
      <w:r w:rsidR="002C3A21" w:rsidRPr="00A6381C">
        <w:rPr>
          <w:rFonts w:ascii="Times New Roman" w:hAnsi="Times New Roman" w:cs="Times New Roman"/>
          <w:bCs/>
          <w:sz w:val="28"/>
          <w:szCs w:val="28"/>
          <w:lang w:val="uk-UA"/>
        </w:rPr>
        <w:t>ДонДУВС</w:t>
      </w:r>
      <w:proofErr w:type="spellEnd"/>
      <w:r w:rsidR="002C3A21" w:rsidRPr="00A63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укладання з ними відповідних контрактів; схвалення кандидатур із числа здобувачів вищої освіти випускних курсів першого (бакалаврського) рівня вищої освіти для призначення стипендії Міністерства внутрішніх справ України імені Дениса Монастирського; результатів моніторингу та опитування щодо дотримання академічної доброчесності та етики академічних взаємовідносин здобувачів вищої освіти, науково-педагогічних, наукових та педагогічних працівників університету; розгляду та схвалення в оновленій редакції Антикорупційної програми Донецького державного університету внутрішніх справ на 2026-2028 роки та внесення змін до Положень Донецького державного університету внутрішніх </w:t>
      </w:r>
      <w:r w:rsidR="002C3A21" w:rsidRPr="00A6381C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справ</w:t>
      </w:r>
      <w:r w:rsidR="00515691" w:rsidRPr="00A63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призначення рецензентів для проведення попередньої експертизи дисертації </w:t>
      </w:r>
      <w:proofErr w:type="spellStart"/>
      <w:r w:rsidR="00515691" w:rsidRPr="00A6381C">
        <w:rPr>
          <w:rFonts w:ascii="Times New Roman" w:hAnsi="Times New Roman" w:cs="Times New Roman"/>
          <w:bCs/>
          <w:sz w:val="28"/>
          <w:szCs w:val="28"/>
          <w:lang w:val="uk-UA"/>
        </w:rPr>
        <w:t>Ярмоленку</w:t>
      </w:r>
      <w:proofErr w:type="spellEnd"/>
      <w:r w:rsidR="00515691" w:rsidRPr="00A63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Олександру Сергійовичу «Кредитори у справі про банкрутство», що підготовлена на здобуття наукового ступеня доктора юридичних наук зі спеціальності 12.00.04</w:t>
      </w:r>
      <w:r w:rsidR="00515691" w:rsidRPr="00A6381C">
        <w:rPr>
          <w:rFonts w:ascii="Times New Roman" w:hAnsi="Times New Roman" w:cs="Times New Roman"/>
          <w:bCs/>
          <w:sz w:val="28"/>
          <w:szCs w:val="28"/>
        </w:rPr>
        <w:t> </w:t>
      </w:r>
      <w:r w:rsidR="00515691" w:rsidRPr="00A6381C">
        <w:rPr>
          <w:rFonts w:ascii="Times New Roman" w:hAnsi="Times New Roman" w:cs="Times New Roman"/>
          <w:bCs/>
          <w:sz w:val="28"/>
          <w:szCs w:val="28"/>
          <w:lang w:val="uk-UA"/>
        </w:rPr>
        <w:t>– господарське право; господарсько-процесуальне право»; визначення видів та затвердження вартості платних послуг, що надаються Донецьким державним університетом внутрішніх справ, здобувачам на</w:t>
      </w:r>
      <w:r w:rsidR="00D271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укового ступеня доктора наук; </w:t>
      </w:r>
      <w:r w:rsidR="00515691" w:rsidRPr="00A638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затвердження кошторису вартості захисту дисертації на здобуття ступеня доктора філософії для аспірантів 2022, 2023, 2024 років набору та здобувачів, поновлених для захисту у 2026 році; </w:t>
      </w:r>
      <w:r w:rsidR="00D271D6" w:rsidRPr="00D271D6">
        <w:rPr>
          <w:rFonts w:ascii="Times New Roman" w:hAnsi="Times New Roman" w:cs="Times New Roman"/>
          <w:sz w:val="28"/>
          <w:szCs w:val="28"/>
          <w:lang w:val="uk-UA"/>
        </w:rPr>
        <w:t>встановлення вартості надання послуг з підготовки водіїв транспортних засобів</w:t>
      </w:r>
      <w:r w:rsidR="00D271D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3C116D8" w14:textId="031A7E47" w:rsidR="00D271D6" w:rsidRDefault="00515691" w:rsidP="00D27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6381C">
        <w:rPr>
          <w:rFonts w:ascii="Times New Roman" w:hAnsi="Times New Roman" w:cs="Times New Roman"/>
          <w:bCs/>
          <w:sz w:val="28"/>
          <w:szCs w:val="28"/>
          <w:lang w:val="uk-UA"/>
        </w:rPr>
        <w:t>відрахування аспіранта 3-го курсу заочної форми здобуття</w:t>
      </w:r>
      <w:r w:rsidR="00D271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освіти.</w:t>
      </w:r>
    </w:p>
    <w:p w14:paraId="4C605021" w14:textId="1EFA1957" w:rsidR="00D271D6" w:rsidRPr="00D271D6" w:rsidRDefault="00D271D6" w:rsidP="00D271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засіданні Вченої ради було рекомендовано до друку: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proofErr w:type="spellStart"/>
      <w:r w:rsidRPr="00D271D6">
        <w:rPr>
          <w:rFonts w:ascii="Times New Roman" w:eastAsia="Calibri" w:hAnsi="Times New Roman" w:cs="Times New Roman"/>
          <w:sz w:val="28"/>
          <w:szCs w:val="28"/>
        </w:rPr>
        <w:t>онографію</w:t>
      </w:r>
      <w:proofErr w:type="spellEnd"/>
      <w:r w:rsidRPr="00D271D6">
        <w:rPr>
          <w:rFonts w:ascii="Times New Roman" w:eastAsia="Calibri" w:hAnsi="Times New Roman" w:cs="Times New Roman"/>
          <w:sz w:val="28"/>
          <w:szCs w:val="28"/>
        </w:rPr>
        <w:t xml:space="preserve"> «Методика </w:t>
      </w:r>
      <w:proofErr w:type="spellStart"/>
      <w:r w:rsidRPr="00D271D6">
        <w:rPr>
          <w:rFonts w:ascii="Times New Roman" w:eastAsia="Calibri" w:hAnsi="Times New Roman" w:cs="Times New Roman"/>
          <w:sz w:val="28"/>
          <w:szCs w:val="28"/>
        </w:rPr>
        <w:t>розслідування</w:t>
      </w:r>
      <w:proofErr w:type="spellEnd"/>
      <w:r w:rsidRPr="00D27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71D6">
        <w:rPr>
          <w:rFonts w:ascii="Times New Roman" w:eastAsia="Calibri" w:hAnsi="Times New Roman" w:cs="Times New Roman"/>
          <w:sz w:val="28"/>
          <w:szCs w:val="28"/>
        </w:rPr>
        <w:t>кримінальних</w:t>
      </w:r>
      <w:proofErr w:type="spellEnd"/>
      <w:r w:rsidRPr="00D27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71D6">
        <w:rPr>
          <w:rFonts w:ascii="Times New Roman" w:eastAsia="Calibri" w:hAnsi="Times New Roman" w:cs="Times New Roman"/>
          <w:sz w:val="28"/>
          <w:szCs w:val="28"/>
        </w:rPr>
        <w:t>правоп</w:t>
      </w:r>
      <w:r w:rsidR="00574D7A">
        <w:rPr>
          <w:rFonts w:ascii="Times New Roman" w:eastAsia="Calibri" w:hAnsi="Times New Roman" w:cs="Times New Roman"/>
          <w:sz w:val="28"/>
          <w:szCs w:val="28"/>
        </w:rPr>
        <w:t>орушень</w:t>
      </w:r>
      <w:proofErr w:type="spellEnd"/>
      <w:r w:rsidR="00574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74D7A">
        <w:rPr>
          <w:rFonts w:ascii="Times New Roman" w:eastAsia="Calibri" w:hAnsi="Times New Roman" w:cs="Times New Roman"/>
          <w:sz w:val="28"/>
          <w:szCs w:val="28"/>
        </w:rPr>
        <w:t>проти</w:t>
      </w:r>
      <w:proofErr w:type="spellEnd"/>
      <w:r w:rsidR="00574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74D7A">
        <w:rPr>
          <w:rFonts w:ascii="Times New Roman" w:eastAsia="Calibri" w:hAnsi="Times New Roman" w:cs="Times New Roman"/>
          <w:sz w:val="28"/>
          <w:szCs w:val="28"/>
        </w:rPr>
        <w:t>довкілля</w:t>
      </w:r>
      <w:proofErr w:type="spellEnd"/>
      <w:r w:rsidR="00574D7A">
        <w:rPr>
          <w:rFonts w:ascii="Times New Roman" w:eastAsia="Calibri" w:hAnsi="Times New Roman" w:cs="Times New Roman"/>
          <w:sz w:val="28"/>
          <w:szCs w:val="28"/>
        </w:rPr>
        <w:t>» (автор:</w:t>
      </w:r>
      <w:r w:rsidR="00574D7A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D271D6">
        <w:rPr>
          <w:rFonts w:ascii="Times New Roman" w:eastAsia="Calibri" w:hAnsi="Times New Roman" w:cs="Times New Roman"/>
          <w:sz w:val="28"/>
          <w:szCs w:val="28"/>
        </w:rPr>
        <w:t>Татаренко С. В.)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D271D6">
        <w:rPr>
          <w:rFonts w:ascii="Times New Roman" w:hAnsi="Times New Roman" w:cs="Times New Roman"/>
          <w:sz w:val="28"/>
          <w:szCs w:val="28"/>
          <w:lang w:val="uk-UA"/>
        </w:rPr>
        <w:t>збірник матеріалів регіональної науково-дискусійної платформи «Жінка в науці під час війни» (м. Кропивницький, 11</w:t>
      </w:r>
      <w:r w:rsidRPr="00D271D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лютого 2026 р.), а також </w:t>
      </w:r>
      <w:r w:rsidRPr="00D271D6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D271D6">
        <w:rPr>
          <w:rFonts w:ascii="Times New Roman" w:hAnsi="Times New Roman" w:cs="Times New Roman"/>
          <w:sz w:val="28"/>
          <w:szCs w:val="28"/>
        </w:rPr>
        <w:t>екомендовано</w:t>
      </w:r>
      <w:proofErr w:type="spellEnd"/>
      <w:r w:rsidRPr="00D271D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271D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271D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1D6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D27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1D6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D27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1D6">
        <w:rPr>
          <w:rFonts w:ascii="Times New Roman" w:hAnsi="Times New Roman" w:cs="Times New Roman"/>
          <w:sz w:val="28"/>
          <w:szCs w:val="28"/>
        </w:rPr>
        <w:t>інноваційний</w:t>
      </w:r>
      <w:proofErr w:type="spellEnd"/>
      <w:r w:rsidRPr="00D27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1D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D271D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271D6">
        <w:rPr>
          <w:rFonts w:ascii="Times New Roman" w:hAnsi="Times New Roman" w:cs="Times New Roman"/>
          <w:sz w:val="28"/>
          <w:szCs w:val="28"/>
        </w:rPr>
        <w:t>Процесуальний</w:t>
      </w:r>
      <w:proofErr w:type="spellEnd"/>
      <w:r w:rsidRPr="00D271D6">
        <w:rPr>
          <w:rFonts w:ascii="Times New Roman" w:hAnsi="Times New Roman" w:cs="Times New Roman"/>
          <w:sz w:val="28"/>
          <w:szCs w:val="28"/>
        </w:rPr>
        <w:t xml:space="preserve"> тренажер».</w:t>
      </w:r>
      <w:bookmarkStart w:id="1" w:name="_GoBack"/>
      <w:bookmarkEnd w:id="1"/>
    </w:p>
    <w:p w14:paraId="144B66BB" w14:textId="62F31C7C" w:rsidR="003C20BD" w:rsidRPr="00D271D6" w:rsidRDefault="003C20BD" w:rsidP="00D271D6">
      <w:pPr>
        <w:pStyle w:val="2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3C20BD" w:rsidRPr="00D27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5193"/>
    <w:multiLevelType w:val="multilevel"/>
    <w:tmpl w:val="A9C8DC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7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8826334"/>
    <w:multiLevelType w:val="hybridMultilevel"/>
    <w:tmpl w:val="9280A7EA"/>
    <w:lvl w:ilvl="0" w:tplc="0A7CA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3E4505"/>
    <w:multiLevelType w:val="hybridMultilevel"/>
    <w:tmpl w:val="06843546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66703F"/>
    <w:multiLevelType w:val="multilevel"/>
    <w:tmpl w:val="5C1C0E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5531299"/>
    <w:multiLevelType w:val="hybridMultilevel"/>
    <w:tmpl w:val="9A9CCA5C"/>
    <w:lvl w:ilvl="0" w:tplc="E46EF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76120"/>
    <w:multiLevelType w:val="hybridMultilevel"/>
    <w:tmpl w:val="B7722DDA"/>
    <w:lvl w:ilvl="0" w:tplc="D5A48BD6">
      <w:start w:val="1"/>
      <w:numFmt w:val="bullet"/>
      <w:lvlText w:val=""/>
      <w:lvlJc w:val="left"/>
      <w:pPr>
        <w:ind w:left="1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</w:abstractNum>
  <w:abstractNum w:abstractNumId="6" w15:restartNumberingAfterBreak="0">
    <w:nsid w:val="54B3262A"/>
    <w:multiLevelType w:val="multilevel"/>
    <w:tmpl w:val="D83613FC"/>
    <w:lvl w:ilvl="0">
      <w:start w:val="1"/>
      <w:numFmt w:val="decimal"/>
      <w:lvlText w:val="%1."/>
      <w:lvlJc w:val="left"/>
      <w:pPr>
        <w:ind w:left="1237" w:hanging="528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6887894"/>
    <w:multiLevelType w:val="multilevel"/>
    <w:tmpl w:val="480A0F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8165F6F"/>
    <w:multiLevelType w:val="hybridMultilevel"/>
    <w:tmpl w:val="27FAEEF6"/>
    <w:lvl w:ilvl="0" w:tplc="B7A0E5B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344245"/>
    <w:multiLevelType w:val="multilevel"/>
    <w:tmpl w:val="9202DC0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78"/>
    <w:rsid w:val="000308DF"/>
    <w:rsid w:val="000357B5"/>
    <w:rsid w:val="00047140"/>
    <w:rsid w:val="00060D25"/>
    <w:rsid w:val="000650D9"/>
    <w:rsid w:val="000728A8"/>
    <w:rsid w:val="000904B7"/>
    <w:rsid w:val="000A79BF"/>
    <w:rsid w:val="000C0CD2"/>
    <w:rsid w:val="000D2131"/>
    <w:rsid w:val="000E60D1"/>
    <w:rsid w:val="000F2329"/>
    <w:rsid w:val="001A4CE7"/>
    <w:rsid w:val="001C1D33"/>
    <w:rsid w:val="001D2D54"/>
    <w:rsid w:val="002027B3"/>
    <w:rsid w:val="00245584"/>
    <w:rsid w:val="00256CA7"/>
    <w:rsid w:val="0029739C"/>
    <w:rsid w:val="002A00A0"/>
    <w:rsid w:val="002A5985"/>
    <w:rsid w:val="002C3A21"/>
    <w:rsid w:val="002C77B3"/>
    <w:rsid w:val="002E4153"/>
    <w:rsid w:val="00320929"/>
    <w:rsid w:val="00332B5E"/>
    <w:rsid w:val="003A1CC7"/>
    <w:rsid w:val="003B4C78"/>
    <w:rsid w:val="003C20BD"/>
    <w:rsid w:val="003C44B6"/>
    <w:rsid w:val="00421237"/>
    <w:rsid w:val="00452E59"/>
    <w:rsid w:val="0045537F"/>
    <w:rsid w:val="00480765"/>
    <w:rsid w:val="004A5698"/>
    <w:rsid w:val="004C0704"/>
    <w:rsid w:val="004F016E"/>
    <w:rsid w:val="004F5D74"/>
    <w:rsid w:val="004F6C91"/>
    <w:rsid w:val="00515691"/>
    <w:rsid w:val="00521031"/>
    <w:rsid w:val="005338DE"/>
    <w:rsid w:val="0054525E"/>
    <w:rsid w:val="0055615C"/>
    <w:rsid w:val="00571BF7"/>
    <w:rsid w:val="00574D7A"/>
    <w:rsid w:val="005A614C"/>
    <w:rsid w:val="0064416E"/>
    <w:rsid w:val="00663AA4"/>
    <w:rsid w:val="00666EC6"/>
    <w:rsid w:val="00672162"/>
    <w:rsid w:val="006B5C21"/>
    <w:rsid w:val="006D0CCA"/>
    <w:rsid w:val="00725242"/>
    <w:rsid w:val="00734356"/>
    <w:rsid w:val="0079484E"/>
    <w:rsid w:val="007B7C9F"/>
    <w:rsid w:val="007F59D6"/>
    <w:rsid w:val="00801C8A"/>
    <w:rsid w:val="008254F8"/>
    <w:rsid w:val="0083621F"/>
    <w:rsid w:val="00845178"/>
    <w:rsid w:val="00851861"/>
    <w:rsid w:val="008616A4"/>
    <w:rsid w:val="00870A2E"/>
    <w:rsid w:val="008C55F8"/>
    <w:rsid w:val="008D16FB"/>
    <w:rsid w:val="008F7A4B"/>
    <w:rsid w:val="00950A5E"/>
    <w:rsid w:val="00957782"/>
    <w:rsid w:val="009745C1"/>
    <w:rsid w:val="009809CB"/>
    <w:rsid w:val="009A0F54"/>
    <w:rsid w:val="009A1B3C"/>
    <w:rsid w:val="009A4B72"/>
    <w:rsid w:val="009B1FBB"/>
    <w:rsid w:val="009C1CEC"/>
    <w:rsid w:val="009C3833"/>
    <w:rsid w:val="009D37AB"/>
    <w:rsid w:val="00A07FA5"/>
    <w:rsid w:val="00A121B9"/>
    <w:rsid w:val="00A30BB6"/>
    <w:rsid w:val="00A32090"/>
    <w:rsid w:val="00A50538"/>
    <w:rsid w:val="00A60466"/>
    <w:rsid w:val="00A6381C"/>
    <w:rsid w:val="00A65A59"/>
    <w:rsid w:val="00A738A9"/>
    <w:rsid w:val="00A90BBA"/>
    <w:rsid w:val="00A90D73"/>
    <w:rsid w:val="00A95370"/>
    <w:rsid w:val="00AD33C5"/>
    <w:rsid w:val="00B07DFA"/>
    <w:rsid w:val="00B22368"/>
    <w:rsid w:val="00B97018"/>
    <w:rsid w:val="00BA5BCC"/>
    <w:rsid w:val="00BC7A32"/>
    <w:rsid w:val="00C45AC2"/>
    <w:rsid w:val="00C6244B"/>
    <w:rsid w:val="00CF45B7"/>
    <w:rsid w:val="00D12102"/>
    <w:rsid w:val="00D271D6"/>
    <w:rsid w:val="00D30FF6"/>
    <w:rsid w:val="00D63E78"/>
    <w:rsid w:val="00D76B8A"/>
    <w:rsid w:val="00D9716D"/>
    <w:rsid w:val="00DC68A4"/>
    <w:rsid w:val="00DC74D3"/>
    <w:rsid w:val="00DE3A68"/>
    <w:rsid w:val="00DE4677"/>
    <w:rsid w:val="00E01DC0"/>
    <w:rsid w:val="00E22D64"/>
    <w:rsid w:val="00E56027"/>
    <w:rsid w:val="00E62141"/>
    <w:rsid w:val="00E81DCD"/>
    <w:rsid w:val="00E84AB8"/>
    <w:rsid w:val="00E85954"/>
    <w:rsid w:val="00EA0051"/>
    <w:rsid w:val="00EB7C07"/>
    <w:rsid w:val="00EF1FF7"/>
    <w:rsid w:val="00F30D97"/>
    <w:rsid w:val="00F73508"/>
    <w:rsid w:val="00F949D6"/>
    <w:rsid w:val="00FA2793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A930"/>
  <w15:chartTrackingRefBased/>
  <w15:docId w15:val="{5DD57326-FED0-472E-9FC6-E40C6ED9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6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D63E78"/>
    <w:rPr>
      <w:b/>
      <w:bCs/>
    </w:rPr>
  </w:style>
  <w:style w:type="character" w:customStyle="1" w:styleId="apple-converted-space">
    <w:name w:val="apple-converted-space"/>
    <w:basedOn w:val="a0"/>
    <w:rsid w:val="00D63E78"/>
  </w:style>
  <w:style w:type="character" w:styleId="a5">
    <w:name w:val="Emphasis"/>
    <w:basedOn w:val="a0"/>
    <w:qFormat/>
    <w:rsid w:val="00D63E78"/>
    <w:rPr>
      <w:i/>
      <w:iCs/>
    </w:rPr>
  </w:style>
  <w:style w:type="paragraph" w:styleId="a6">
    <w:name w:val="Body Text"/>
    <w:basedOn w:val="a"/>
    <w:link w:val="a7"/>
    <w:uiPriority w:val="99"/>
    <w:unhideWhenUsed/>
    <w:rsid w:val="00D63E78"/>
    <w:pPr>
      <w:spacing w:after="120"/>
    </w:pPr>
    <w:rPr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D63E78"/>
    <w:rPr>
      <w:lang w:val="en-US"/>
    </w:rPr>
  </w:style>
  <w:style w:type="paragraph" w:styleId="a8">
    <w:name w:val="List Paragraph"/>
    <w:aliases w:val="Bullet Points,Liste Paragraf,Numbered Standard,Bullet Styles para,Heading 2_sj,Numbered Para 1,Dot pt,No Spacing1,List Paragraph Char Char Char,Indicator Text,Bullet 1,List Paragraph1,MAIN CONTENT,List Paragraph12,Source,body 2"/>
    <w:basedOn w:val="a"/>
    <w:link w:val="a9"/>
    <w:uiPriority w:val="34"/>
    <w:qFormat/>
    <w:rsid w:val="00D63E78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2A59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A5985"/>
  </w:style>
  <w:style w:type="paragraph" w:styleId="aa">
    <w:name w:val="Balloon Text"/>
    <w:basedOn w:val="a"/>
    <w:link w:val="ab"/>
    <w:unhideWhenUsed/>
    <w:rsid w:val="009A1B3C"/>
    <w:pPr>
      <w:spacing w:after="0" w:line="240" w:lineRule="auto"/>
    </w:pPr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b">
    <w:name w:val="Текст выноски Знак"/>
    <w:basedOn w:val="a0"/>
    <w:link w:val="aa"/>
    <w:rsid w:val="009A1B3C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9">
    <w:name w:val="Абзац списка Знак"/>
    <w:aliases w:val="Bullet Points Знак,Liste Paragraf Знак,Numbered Standard Знак,Bullet Styles para Знак,Heading 2_sj Знак,Numbered Para 1 Знак,Dot pt Знак,No Spacing1 Знак,List Paragraph Char Char Char Знак,Indicator Text Знак,Bullet 1 Знак,Source Знак"/>
    <w:basedOn w:val="a0"/>
    <w:link w:val="a8"/>
    <w:uiPriority w:val="34"/>
    <w:locked/>
    <w:rsid w:val="009A1B3C"/>
  </w:style>
  <w:style w:type="paragraph" w:styleId="21">
    <w:name w:val="Body Text Indent 2"/>
    <w:basedOn w:val="a"/>
    <w:link w:val="22"/>
    <w:uiPriority w:val="99"/>
    <w:rsid w:val="004A569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A569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uiPriority w:val="99"/>
    <w:rsid w:val="002973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29739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PC2</cp:lastModifiedBy>
  <cp:revision>3</cp:revision>
  <dcterms:created xsi:type="dcterms:W3CDTF">2026-02-24T15:31:00Z</dcterms:created>
  <dcterms:modified xsi:type="dcterms:W3CDTF">2026-02-26T15:23:00Z</dcterms:modified>
</cp:coreProperties>
</file>