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62743A9A" w:rsidR="00D63E78" w:rsidRDefault="00B175E0" w:rsidP="00193BA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07</w:t>
      </w:r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  <w:lang w:val="uk-UA"/>
        </w:rPr>
        <w:t>серпня</w:t>
      </w:r>
      <w:r w:rsidR="00D63E78" w:rsidRPr="005D1586">
        <w:rPr>
          <w:rStyle w:val="a4"/>
          <w:color w:val="000000"/>
          <w:sz w:val="28"/>
          <w:szCs w:val="28"/>
        </w:rPr>
        <w:t xml:space="preserve"> 202</w:t>
      </w:r>
      <w:r w:rsidR="002A00A0">
        <w:rPr>
          <w:rStyle w:val="a4"/>
          <w:color w:val="000000"/>
          <w:sz w:val="28"/>
          <w:szCs w:val="28"/>
          <w:lang w:val="uk-UA"/>
        </w:rPr>
        <w:t>5</w:t>
      </w:r>
      <w:r w:rsidR="00D63E78" w:rsidRPr="005D1586">
        <w:rPr>
          <w:rStyle w:val="a4"/>
          <w:color w:val="000000"/>
          <w:sz w:val="28"/>
          <w:szCs w:val="28"/>
        </w:rPr>
        <w:t xml:space="preserve"> року</w:t>
      </w:r>
      <w:r w:rsidR="00D63E78" w:rsidRPr="005D1586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відбулося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  <w:lang w:val="uk-UA"/>
        </w:rPr>
        <w:t>поза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чергове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засідання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Вченої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ради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Донецького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r w:rsidR="00D63E78" w:rsidRPr="005D1586">
        <w:rPr>
          <w:rStyle w:val="a4"/>
          <w:color w:val="000000"/>
          <w:sz w:val="28"/>
          <w:szCs w:val="28"/>
          <w:lang w:val="uk-UA"/>
        </w:rPr>
        <w:t>д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ержавного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університету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63E78" w:rsidRPr="005D1586">
        <w:rPr>
          <w:rStyle w:val="a4"/>
          <w:color w:val="000000"/>
          <w:sz w:val="28"/>
          <w:szCs w:val="28"/>
        </w:rPr>
        <w:t>внутрішніх</w:t>
      </w:r>
      <w:proofErr w:type="spellEnd"/>
      <w:r w:rsidR="00D63E78" w:rsidRPr="005D1586">
        <w:rPr>
          <w:rStyle w:val="a4"/>
          <w:color w:val="000000"/>
          <w:sz w:val="28"/>
          <w:szCs w:val="28"/>
        </w:rPr>
        <w:t xml:space="preserve"> справ </w:t>
      </w:r>
      <w:r w:rsidR="009A1B3C">
        <w:rPr>
          <w:rStyle w:val="a4"/>
          <w:color w:val="000000"/>
          <w:sz w:val="28"/>
          <w:szCs w:val="28"/>
          <w:lang w:val="uk-UA"/>
        </w:rPr>
        <w:t>(Протокол №</w:t>
      </w:r>
      <w:r w:rsidR="00845178">
        <w:rPr>
          <w:rStyle w:val="a4"/>
          <w:color w:val="000000"/>
          <w:sz w:val="28"/>
          <w:szCs w:val="28"/>
          <w:lang w:val="uk-UA"/>
        </w:rPr>
        <w:t>1</w:t>
      </w:r>
      <w:r>
        <w:rPr>
          <w:rStyle w:val="a4"/>
          <w:color w:val="000000"/>
          <w:sz w:val="28"/>
          <w:szCs w:val="28"/>
          <w:lang w:val="uk-UA"/>
        </w:rPr>
        <w:t>7</w:t>
      </w:r>
      <w:r w:rsidR="00D63E78" w:rsidRPr="005D1586">
        <w:rPr>
          <w:rStyle w:val="a4"/>
          <w:color w:val="000000"/>
          <w:sz w:val="28"/>
          <w:szCs w:val="28"/>
          <w:lang w:val="uk-UA"/>
        </w:rPr>
        <w:t>).</w:t>
      </w:r>
    </w:p>
    <w:p w14:paraId="525E8976" w14:textId="0FCC562D" w:rsidR="00D63E78" w:rsidRPr="00D63E78" w:rsidRDefault="00D63E78" w:rsidP="00193BA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b w:val="0"/>
          <w:bCs w:val="0"/>
          <w:color w:val="000000"/>
          <w:sz w:val="28"/>
          <w:szCs w:val="28"/>
          <w:lang w:val="uk-UA"/>
        </w:rPr>
      </w:pPr>
    </w:p>
    <w:p w14:paraId="7CAB157D" w14:textId="73E2143B" w:rsidR="00845178" w:rsidRPr="00B175E0" w:rsidRDefault="00D63E78" w:rsidP="00193BA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sz w:val="28"/>
          <w:szCs w:val="28"/>
          <w:lang w:val="uk-UA"/>
        </w:rPr>
      </w:pPr>
      <w:bookmarkStart w:id="0" w:name="_Hlk196487674"/>
      <w:r w:rsidRPr="00AB30D0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 </w:t>
      </w:r>
      <w:r w:rsidR="008254F8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першочерговим</w:t>
      </w:r>
      <w:r w:rsidRPr="00AB30D0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="00A50538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bookmarkEnd w:id="0"/>
      <w:r w:rsidR="00B175E0" w:rsidRPr="00B175E0">
        <w:rPr>
          <w:sz w:val="28"/>
          <w:szCs w:val="28"/>
          <w:lang w:val="uk-UA"/>
        </w:rPr>
        <w:t xml:space="preserve">інформацію </w:t>
      </w:r>
      <w:r w:rsidR="00B175E0" w:rsidRPr="00B175E0">
        <w:rPr>
          <w:color w:val="000000"/>
          <w:sz w:val="28"/>
          <w:szCs w:val="28"/>
          <w:lang w:val="uk-UA"/>
        </w:rPr>
        <w:t xml:space="preserve">декана факультету №4 </w:t>
      </w:r>
      <w:proofErr w:type="spellStart"/>
      <w:r w:rsidR="00B175E0" w:rsidRPr="00B175E0">
        <w:rPr>
          <w:color w:val="000000"/>
          <w:sz w:val="28"/>
          <w:szCs w:val="28"/>
          <w:lang w:val="uk-UA"/>
        </w:rPr>
        <w:t>ДонДУВС</w:t>
      </w:r>
      <w:proofErr w:type="spellEnd"/>
      <w:r w:rsidR="00B175E0" w:rsidRPr="00B175E0">
        <w:rPr>
          <w:iCs/>
          <w:sz w:val="28"/>
          <w:szCs w:val="28"/>
          <w:lang w:val="uk-UA"/>
        </w:rPr>
        <w:t>,</w:t>
      </w:r>
      <w:r w:rsidR="00B175E0" w:rsidRPr="00B175E0">
        <w:rPr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B175E0" w:rsidRPr="00B175E0">
        <w:rPr>
          <w:iCs/>
          <w:color w:val="000000"/>
          <w:sz w:val="28"/>
          <w:szCs w:val="28"/>
          <w:lang w:val="uk-UA"/>
        </w:rPr>
        <w:t>д.ю.н</w:t>
      </w:r>
      <w:proofErr w:type="spellEnd"/>
      <w:r w:rsidR="00B175E0" w:rsidRPr="00B175E0">
        <w:rPr>
          <w:iCs/>
          <w:color w:val="000000"/>
          <w:sz w:val="28"/>
          <w:szCs w:val="28"/>
          <w:lang w:val="uk-UA"/>
        </w:rPr>
        <w:t xml:space="preserve">., доцента </w:t>
      </w:r>
      <w:r w:rsidR="00B175E0" w:rsidRPr="00B175E0">
        <w:rPr>
          <w:b/>
          <w:color w:val="000000"/>
          <w:sz w:val="28"/>
          <w:szCs w:val="28"/>
          <w:lang w:val="uk-UA"/>
        </w:rPr>
        <w:t>Володимира БУГИ</w:t>
      </w:r>
      <w:r w:rsidR="00B175E0">
        <w:rPr>
          <w:b/>
          <w:sz w:val="28"/>
          <w:szCs w:val="28"/>
          <w:lang w:val="uk-UA"/>
        </w:rPr>
        <w:t xml:space="preserve"> «</w:t>
      </w:r>
      <w:r w:rsidR="00B175E0" w:rsidRPr="00B175E0">
        <w:rPr>
          <w:b/>
          <w:sz w:val="28"/>
          <w:szCs w:val="28"/>
          <w:lang w:val="uk-UA"/>
        </w:rPr>
        <w:t>Щодо визначення порядку ліквідації академічної різниці для здобу</w:t>
      </w:r>
      <w:r w:rsidR="007930EA">
        <w:rPr>
          <w:b/>
          <w:sz w:val="28"/>
          <w:szCs w:val="28"/>
          <w:lang w:val="uk-UA"/>
        </w:rPr>
        <w:t>вачів вищої освіти факультету № </w:t>
      </w:r>
      <w:r w:rsidR="00B175E0" w:rsidRPr="00B175E0">
        <w:rPr>
          <w:b/>
          <w:sz w:val="28"/>
          <w:szCs w:val="28"/>
          <w:lang w:val="uk-UA"/>
        </w:rPr>
        <w:t xml:space="preserve">2 Криворізького навчально-наукового інституту </w:t>
      </w:r>
      <w:proofErr w:type="spellStart"/>
      <w:r w:rsidR="00B175E0" w:rsidRPr="00B175E0">
        <w:rPr>
          <w:b/>
          <w:sz w:val="28"/>
          <w:szCs w:val="28"/>
          <w:lang w:val="uk-UA"/>
        </w:rPr>
        <w:t>ДонДУВС</w:t>
      </w:r>
      <w:proofErr w:type="spellEnd"/>
      <w:r w:rsidR="00B175E0" w:rsidRPr="00B175E0">
        <w:rPr>
          <w:b/>
          <w:sz w:val="28"/>
          <w:szCs w:val="28"/>
          <w:lang w:val="uk-UA"/>
        </w:rPr>
        <w:t>, які навчались за кошти фізичних та/або юридичних осіб, у зв’язку з їх переведенням на ОПП відповідних спеціальностей Донецького державного університету внутрішніх справ у зв’язку з ліквідацією відокремленого структурного підрозділу Донецького державного університету внутрішніх справ – Криворізького навчально-нау</w:t>
      </w:r>
      <w:bookmarkStart w:id="1" w:name="_GoBack"/>
      <w:bookmarkEnd w:id="1"/>
      <w:r w:rsidR="00B175E0" w:rsidRPr="00B175E0">
        <w:rPr>
          <w:b/>
          <w:sz w:val="28"/>
          <w:szCs w:val="28"/>
          <w:lang w:val="uk-UA"/>
        </w:rPr>
        <w:t>кового інституту</w:t>
      </w:r>
      <w:r w:rsidR="00060D25" w:rsidRPr="00060D25">
        <w:rPr>
          <w:b/>
          <w:sz w:val="28"/>
          <w:szCs w:val="28"/>
          <w:lang w:val="uk-UA"/>
        </w:rPr>
        <w:t>»</w:t>
      </w:r>
      <w:r w:rsidR="00845178" w:rsidRPr="00060D25">
        <w:rPr>
          <w:bCs/>
          <w:sz w:val="28"/>
          <w:szCs w:val="28"/>
          <w:lang w:val="uk-UA"/>
        </w:rPr>
        <w:t>.</w:t>
      </w:r>
    </w:p>
    <w:p w14:paraId="7D88706C" w14:textId="4CAF505E" w:rsidR="00D63E78" w:rsidRDefault="00D63E78" w:rsidP="00193BA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6226FA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Членами Вченої ради було схвалено рішення:</w:t>
      </w:r>
    </w:p>
    <w:p w14:paraId="73603A76" w14:textId="77777777" w:rsidR="00B175E0" w:rsidRDefault="00B175E0" w:rsidP="00193BA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5E0">
        <w:rPr>
          <w:rFonts w:ascii="Times New Roman" w:hAnsi="Times New Roman" w:cs="Times New Roman"/>
          <w:sz w:val="28"/>
          <w:szCs w:val="28"/>
          <w:lang w:val="uk-UA"/>
        </w:rPr>
        <w:t>Встановити академічну різницю для здобувачів вищої освіти (освітній ступінь бакалавр, спеціальність 081 Право, денна форма здобуття освіти, які навчаються за кошти фізичних та юридичних осіб), 2022 року набору в обсязі 18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>кредитів з освітніх компонентів Основи правничих досліджень (4 кредити, залік); Основи економічної теорії (4 кредити, залік); Основи медіації (4 кредити, екзамен); Фінансове право (3 кредити, залік); Адвокатура України (3 кредити, залік).</w:t>
      </w:r>
    </w:p>
    <w:p w14:paraId="4226B7B3" w14:textId="77777777" w:rsidR="00B175E0" w:rsidRDefault="00B175E0" w:rsidP="00193BA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5E0">
        <w:rPr>
          <w:rFonts w:ascii="Times New Roman" w:hAnsi="Times New Roman" w:cs="Times New Roman"/>
          <w:sz w:val="28"/>
          <w:szCs w:val="28"/>
          <w:lang w:val="uk-UA"/>
        </w:rPr>
        <w:t>Встановити академічну різницю для здобувачів вищої освіти (освітній ступінь бакалавр, спеціальність 081 Право, денна форма здобуття освіти, які навчаються за кошти фізичних та юридичних осіб), 2023 року набору в обсязі 18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>кредитів з освітніх компонентів Тайм-менеджмент (4 кредити, екзамен); Основи правничих досліджень (4 кредити, залік); Основи економічної теорії (4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>кредити, залік); Соціологія (+модуль Соціологія здоров’я) (4 кредити, залік); Комунікація у сфері гендерної рівності (3 кредити, залік); Сімейне право (3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>кредити, залік).</w:t>
      </w:r>
    </w:p>
    <w:p w14:paraId="573C95B6" w14:textId="77777777" w:rsidR="00B175E0" w:rsidRDefault="00B175E0" w:rsidP="00193BA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академічну різницю для здобувачів вищої освіти (освітній ступінь бакалавр, спеціальність 262 Правоохоронна діяльність, денна форма здобуття освіти, які навчаються за кошти фізичних та юридичних осіб), 2023 року набору в обсязі 18 кредитів з освітніх компонентів Соціологія (3 кредити, залік); Деонтологічні основи правоохоронної діяльності (3 кредити, залік); Кримінологія (3 кредити, залік); Організаційно-правові основи діяльності правоохоронних органів (5 кредитів, екзамен); </w:t>
      </w:r>
      <w:proofErr w:type="spellStart"/>
      <w:r w:rsidRPr="00B175E0">
        <w:rPr>
          <w:rFonts w:ascii="Times New Roman" w:hAnsi="Times New Roman" w:cs="Times New Roman"/>
          <w:sz w:val="28"/>
          <w:szCs w:val="28"/>
          <w:lang w:val="uk-UA"/>
        </w:rPr>
        <w:t>Антикорупція</w:t>
      </w:r>
      <w:proofErr w:type="spellEnd"/>
      <w:r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 та доброчесність (4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>кредити, залік).</w:t>
      </w:r>
    </w:p>
    <w:p w14:paraId="5BA4A15D" w14:textId="7D58DB2B" w:rsidR="00B175E0" w:rsidRPr="00B175E0" w:rsidRDefault="00B175E0" w:rsidP="00193BA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5E0">
        <w:rPr>
          <w:rFonts w:ascii="Times New Roman" w:hAnsi="Times New Roman" w:cs="Times New Roman"/>
          <w:sz w:val="28"/>
          <w:szCs w:val="28"/>
          <w:lang w:val="uk-UA"/>
        </w:rPr>
        <w:t>Організувати ліквідацію наявної академічної різниці (А.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175E0">
        <w:rPr>
          <w:rFonts w:ascii="Times New Roman" w:hAnsi="Times New Roman" w:cs="Times New Roman"/>
          <w:sz w:val="28"/>
          <w:szCs w:val="28"/>
          <w:lang w:val="uk-UA"/>
        </w:rPr>
        <w:t>Волобоєв</w:t>
      </w:r>
      <w:proofErr w:type="spellEnd"/>
      <w:r w:rsidRPr="00B175E0">
        <w:rPr>
          <w:rFonts w:ascii="Times New Roman" w:hAnsi="Times New Roman" w:cs="Times New Roman"/>
          <w:sz w:val="28"/>
          <w:szCs w:val="28"/>
          <w:lang w:val="uk-UA"/>
        </w:rPr>
        <w:t>, Т.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175E0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B175E0">
        <w:rPr>
          <w:rFonts w:ascii="Times New Roman" w:hAnsi="Times New Roman" w:cs="Times New Roman"/>
          <w:sz w:val="28"/>
          <w:szCs w:val="28"/>
          <w:lang w:val="uk-UA"/>
        </w:rPr>
        <w:t>) протягом 1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>семестру 2025/26 навч</w:t>
      </w:r>
      <w:r w:rsidR="007930EA">
        <w:rPr>
          <w:rFonts w:ascii="Times New Roman" w:hAnsi="Times New Roman" w:cs="Times New Roman"/>
          <w:sz w:val="28"/>
          <w:szCs w:val="28"/>
          <w:lang w:val="uk-UA"/>
        </w:rPr>
        <w:t xml:space="preserve">ального року у </w:t>
      </w:r>
      <w:proofErr w:type="spellStart"/>
      <w:r w:rsidR="007930EA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>навчальний</w:t>
      </w:r>
      <w:proofErr w:type="spellEnd"/>
      <w:r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 час та міжсесійний періоди до 30 грудня 2025 р.</w:t>
      </w:r>
    </w:p>
    <w:p w14:paraId="2F2EDE6D" w14:textId="095AE4F5" w:rsidR="00B175E0" w:rsidRDefault="00B175E0" w:rsidP="00193BA1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BDF4F5" w14:textId="3C8C9AF3" w:rsidR="00B175E0" w:rsidRPr="00B175E0" w:rsidRDefault="00801C8A" w:rsidP="00193BA1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другого питання </w:t>
      </w:r>
      <w:r w:rsidR="0084517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порядку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навчальних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груп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здобувачів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вищої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на 2025/2026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801C8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7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доповів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5E0" w:rsidRPr="00B175E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декан</w:t>
      </w:r>
      <w:r w:rsidR="00B175E0" w:rsidRPr="00B175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факультету №4 </w:t>
      </w:r>
      <w:proofErr w:type="spellStart"/>
      <w:r w:rsidR="00B175E0" w:rsidRPr="00B175E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ДонДУВС</w:t>
      </w:r>
      <w:proofErr w:type="spellEnd"/>
      <w:r w:rsidR="00B175E0" w:rsidRPr="00B175E0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7930E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7930E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д.ю.н</w:t>
      </w:r>
      <w:proofErr w:type="spellEnd"/>
      <w:r w:rsidR="007930E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., доцент</w:t>
      </w:r>
      <w:r w:rsidR="00B175E0" w:rsidRPr="00B175E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B175E0" w:rsidRPr="00B175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Володимир БУГА</w:t>
      </w:r>
      <w:r w:rsidR="00B175E0" w:rsidRPr="00B175E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E2D141E" w14:textId="77777777" w:rsidR="00801C8A" w:rsidRDefault="00801C8A" w:rsidP="00193BA1">
      <w:pPr>
        <w:pStyle w:val="a6"/>
        <w:tabs>
          <w:tab w:val="left" w:pos="851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6226FA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Членами Вченої ради було схвалено рішення:</w:t>
      </w:r>
    </w:p>
    <w:p w14:paraId="303E70DE" w14:textId="05F2B5A7" w:rsidR="00B175E0" w:rsidRPr="00B175E0" w:rsidRDefault="00B175E0" w:rsidP="00193BA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За необхідності для забезпечення якісного освоєння здобувачами вищої освіти академічної різниці дозволити формування малочисельних навчальних 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груп з переведених здобувачів вищої освіти з факультету №</w:t>
      </w:r>
      <w:r w:rsidRPr="00B175E0">
        <w:rPr>
          <w:rFonts w:ascii="Times New Roman" w:hAnsi="Times New Roman" w:cs="Times New Roman"/>
          <w:sz w:val="28"/>
          <w:szCs w:val="28"/>
        </w:rPr>
        <w:t> </w:t>
      </w:r>
      <w:r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2 Криворізького навчально-наукового інституту </w:t>
      </w:r>
      <w:proofErr w:type="spellStart"/>
      <w:r w:rsidRPr="00B175E0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B175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B1729A" w14:textId="77777777" w:rsidR="00B175E0" w:rsidRDefault="00B175E0" w:rsidP="00193BA1">
      <w:pPr>
        <w:pStyle w:val="21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EBED1" w14:textId="0D876FB9" w:rsidR="00B175E0" w:rsidRPr="00B175E0" w:rsidRDefault="00845178" w:rsidP="00193BA1">
      <w:pPr>
        <w:pStyle w:val="21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5E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175E0" w:rsidRPr="00B175E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розгляд та схвалення Програм комплексних/комплексних атестаційних екзаменів для здобувачів вищої освіти ОС «Магістр» Донецького державного університету внутрішніх справ</w:t>
      </w:r>
      <w:r w:rsidRPr="00B17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доповіла 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пер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ший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професор полковник поліції</w:t>
      </w:r>
      <w:r w:rsidR="00B175E0" w:rsidRPr="00B17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</w:t>
      </w:r>
      <w:r w:rsidR="00B175E0" w:rsidRPr="00B17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175E0" w:rsidRPr="00B175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ВОЛОБУЄВА.</w:t>
      </w:r>
    </w:p>
    <w:p w14:paraId="19659037" w14:textId="25B5140B" w:rsidR="00845178" w:rsidRPr="004F5D74" w:rsidRDefault="00845178" w:rsidP="00193BA1">
      <w:pPr>
        <w:pStyle w:val="21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5D74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було схвалено рішення:</w:t>
      </w:r>
    </w:p>
    <w:p w14:paraId="5258DC31" w14:textId="77777777" w:rsidR="00B175E0" w:rsidRPr="00B175E0" w:rsidRDefault="00B175E0" w:rsidP="00193BA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5E0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Pr="00B17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комплексних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комплексних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атестаційних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екзаменів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здобувачів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вищої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ОС «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Магістр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Донецького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державного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університету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75E0">
        <w:rPr>
          <w:rFonts w:ascii="Times New Roman" w:hAnsi="Times New Roman" w:cs="Times New Roman"/>
          <w:bCs/>
          <w:sz w:val="28"/>
          <w:szCs w:val="28"/>
        </w:rPr>
        <w:t>внутрішніх</w:t>
      </w:r>
      <w:proofErr w:type="spellEnd"/>
      <w:r w:rsidRPr="00B175E0">
        <w:rPr>
          <w:rFonts w:ascii="Times New Roman" w:hAnsi="Times New Roman" w:cs="Times New Roman"/>
          <w:bCs/>
          <w:sz w:val="28"/>
          <w:szCs w:val="28"/>
        </w:rPr>
        <w:t xml:space="preserve"> справ.</w:t>
      </w:r>
    </w:p>
    <w:p w14:paraId="51F57446" w14:textId="223550C6" w:rsidR="00B175E0" w:rsidRDefault="00B175E0" w:rsidP="00193BA1">
      <w:pPr>
        <w:pStyle w:val="21"/>
        <w:tabs>
          <w:tab w:val="left" w:pos="709"/>
          <w:tab w:val="left" w:pos="993"/>
        </w:tabs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</w:p>
    <w:p w14:paraId="717FE6FA" w14:textId="1085598E" w:rsidR="00E56027" w:rsidRPr="00B175E0" w:rsidRDefault="00E56027" w:rsidP="00193BA1">
      <w:pPr>
        <w:pStyle w:val="a7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З четвертого питання порядку денного засідання Вченої ради </w:t>
      </w:r>
      <w:proofErr w:type="spellStart"/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ДонДУВС</w:t>
      </w:r>
      <w:proofErr w:type="spellEnd"/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доповіла </w:t>
      </w:r>
      <w:r w:rsidR="00B175E0" w:rsidRPr="00B175E0">
        <w:rPr>
          <w:rFonts w:ascii="Times New Roman" w:hAnsi="Times New Roman" w:cs="Times New Roman"/>
          <w:sz w:val="28"/>
          <w:szCs w:val="28"/>
        </w:rPr>
        <w:t>перши</w:t>
      </w:r>
      <w:r w:rsidR="00B175E0" w:rsidRPr="00B175E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175E0" w:rsidRPr="00B175E0">
        <w:rPr>
          <w:rFonts w:ascii="Times New Roman" w:hAnsi="Times New Roman" w:cs="Times New Roman"/>
          <w:sz w:val="28"/>
          <w:szCs w:val="28"/>
        </w:rPr>
        <w:t xml:space="preserve"> прорек</w:t>
      </w:r>
      <w:r w:rsidR="00B175E0" w:rsidRPr="00B175E0">
        <w:rPr>
          <w:rFonts w:ascii="Times New Roman" w:hAnsi="Times New Roman" w:cs="Times New Roman"/>
          <w:sz w:val="28"/>
          <w:szCs w:val="28"/>
        </w:rPr>
        <w:t xml:space="preserve">тор </w:t>
      </w:r>
      <w:proofErr w:type="spellStart"/>
      <w:r w:rsidR="00B175E0" w:rsidRPr="00B175E0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="00B175E0" w:rsidRPr="00B17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5E0" w:rsidRPr="00B175E0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B175E0" w:rsidRPr="00B175E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175E0" w:rsidRPr="00B175E0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="00B175E0" w:rsidRPr="00B175E0">
        <w:rPr>
          <w:rFonts w:ascii="Times New Roman" w:hAnsi="Times New Roman" w:cs="Times New Roman"/>
          <w:sz w:val="28"/>
          <w:szCs w:val="28"/>
        </w:rPr>
        <w:t xml:space="preserve"> полковник </w:t>
      </w:r>
      <w:proofErr w:type="spellStart"/>
      <w:r w:rsidR="00B175E0" w:rsidRPr="00B175E0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Олена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5E0" w:rsidRPr="00B175E0">
        <w:rPr>
          <w:rFonts w:ascii="Times New Roman" w:hAnsi="Times New Roman" w:cs="Times New Roman"/>
          <w:b/>
          <w:caps/>
          <w:sz w:val="28"/>
          <w:szCs w:val="28"/>
        </w:rPr>
        <w:t>ВОЛОБУЄВ</w:t>
      </w:r>
      <w:r w:rsidR="00B175E0" w:rsidRPr="00B175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А</w:t>
      </w:r>
      <w:r w:rsidRPr="00E5602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B175E0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«</w:t>
      </w:r>
      <w:r w:rsidR="00B175E0" w:rsidRPr="00B175E0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B175E0" w:rsidRPr="00B175E0">
        <w:rPr>
          <w:rFonts w:ascii="Times New Roman" w:hAnsi="Times New Roman" w:cs="Times New Roman"/>
          <w:b/>
          <w:bCs/>
          <w:sz w:val="28"/>
          <w:szCs w:val="28"/>
        </w:rPr>
        <w:t>розгляд</w:t>
      </w:r>
      <w:proofErr w:type="spellEnd"/>
      <w:r w:rsidR="00B175E0" w:rsidRPr="00B175E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B175E0" w:rsidRPr="00B175E0">
        <w:rPr>
          <w:rFonts w:ascii="Times New Roman" w:hAnsi="Times New Roman" w:cs="Times New Roman"/>
          <w:b/>
          <w:bCs/>
          <w:sz w:val="28"/>
          <w:szCs w:val="28"/>
        </w:rPr>
        <w:t>схвалення</w:t>
      </w:r>
      <w:proofErr w:type="spellEnd"/>
      <w:r w:rsidR="00B175E0" w:rsidRPr="00B17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облік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навантаження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науково-педагогічних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Донецькому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державному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університеті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75E0" w:rsidRPr="00B175E0">
        <w:rPr>
          <w:rFonts w:ascii="Times New Roman" w:hAnsi="Times New Roman" w:cs="Times New Roman"/>
          <w:b/>
          <w:sz w:val="28"/>
          <w:szCs w:val="28"/>
        </w:rPr>
        <w:t>внутрішніх</w:t>
      </w:r>
      <w:proofErr w:type="spellEnd"/>
      <w:r w:rsidR="00B175E0" w:rsidRPr="00B175E0">
        <w:rPr>
          <w:rFonts w:ascii="Times New Roman" w:hAnsi="Times New Roman" w:cs="Times New Roman"/>
          <w:b/>
          <w:sz w:val="28"/>
          <w:szCs w:val="28"/>
        </w:rPr>
        <w:t xml:space="preserve"> справ</w:t>
      </w:r>
      <w:r w:rsidR="00B175E0" w:rsidRPr="00B175E0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14:paraId="432F3085" w14:textId="77777777" w:rsidR="007F59D6" w:rsidRPr="004F5D74" w:rsidRDefault="007F59D6" w:rsidP="00193BA1">
      <w:pPr>
        <w:pStyle w:val="21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5D74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було схвалено рішення:</w:t>
      </w:r>
    </w:p>
    <w:p w14:paraId="6FDEE0A0" w14:textId="77777777" w:rsidR="00AF32B6" w:rsidRPr="00AF32B6" w:rsidRDefault="00AF32B6" w:rsidP="00193BA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2B6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Донецькому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справ.</w:t>
      </w:r>
    </w:p>
    <w:p w14:paraId="23D13FAF" w14:textId="77777777" w:rsidR="00B175E0" w:rsidRPr="00AF32B6" w:rsidRDefault="00B175E0" w:rsidP="00193BA1">
      <w:pPr>
        <w:pStyle w:val="21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C284F" w14:textId="6ABC463A" w:rsidR="00AF32B6" w:rsidRPr="00AF32B6" w:rsidRDefault="00AF32B6" w:rsidP="00193BA1">
      <w:pPr>
        <w:pStyle w:val="a7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AF32B6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uk-UA"/>
        </w:rPr>
        <w:t>«</w:t>
      </w:r>
      <w:r w:rsidRPr="00AF32B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AF32B6">
        <w:rPr>
          <w:rFonts w:ascii="Times New Roman" w:hAnsi="Times New Roman" w:cs="Times New Roman"/>
          <w:b/>
          <w:bCs/>
          <w:sz w:val="28"/>
          <w:szCs w:val="28"/>
        </w:rPr>
        <w:t>розгляд</w:t>
      </w:r>
      <w:proofErr w:type="spellEnd"/>
      <w:r w:rsidRPr="00AF32B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AF32B6">
        <w:rPr>
          <w:rFonts w:ascii="Times New Roman" w:hAnsi="Times New Roman" w:cs="Times New Roman"/>
          <w:b/>
          <w:bCs/>
          <w:sz w:val="28"/>
          <w:szCs w:val="28"/>
        </w:rPr>
        <w:t>схвалення</w:t>
      </w:r>
      <w:proofErr w:type="spellEnd"/>
      <w:r w:rsidRPr="00AF3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2B6">
        <w:rPr>
          <w:rFonts w:ascii="Times New Roman" w:hAnsi="Times New Roman" w:cs="Times New Roman"/>
          <w:b/>
          <w:sz w:val="28"/>
          <w:szCs w:val="28"/>
        </w:rPr>
        <w:t xml:space="preserve">Норм часу для 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AF32B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обліку</w:t>
      </w:r>
      <w:proofErr w:type="spellEnd"/>
      <w:r w:rsidRPr="00AF3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AF3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науково-педагогічних</w:t>
      </w:r>
      <w:proofErr w:type="spellEnd"/>
      <w:r w:rsidRPr="00AF3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AF3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ДонДУВС</w:t>
      </w:r>
      <w:proofErr w:type="spellEnd"/>
      <w:r w:rsidRPr="00AF32B6">
        <w:rPr>
          <w:rFonts w:ascii="Times New Roman" w:hAnsi="Times New Roman" w:cs="Times New Roman"/>
          <w:b/>
          <w:sz w:val="28"/>
          <w:szCs w:val="28"/>
        </w:rPr>
        <w:t xml:space="preserve"> на 2025/2026 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Pr="00AF32B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AF32B6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AF32B6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uk-UA"/>
        </w:rPr>
        <w:t>»</w:t>
      </w:r>
      <w:r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uk-UA"/>
        </w:rPr>
        <w:t xml:space="preserve"> </w:t>
      </w:r>
      <w:r w:rsidRPr="00AF32B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було розглянуто п’яте питання, з якого доповіла перший проректор </w:t>
      </w:r>
      <w:proofErr w:type="spellStart"/>
      <w:r w:rsidRPr="00AF32B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ДонДУВС</w:t>
      </w:r>
      <w:proofErr w:type="spellEnd"/>
      <w:r w:rsidRPr="00AF32B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AF32B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к.ю.н</w:t>
      </w:r>
      <w:proofErr w:type="spellEnd"/>
      <w:r w:rsidRPr="00AF32B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., професор полковник поліції</w:t>
      </w:r>
      <w:r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uk-UA"/>
        </w:rPr>
        <w:t xml:space="preserve"> Олена ВОЛОБУЄВА.</w:t>
      </w:r>
    </w:p>
    <w:p w14:paraId="2671F5CF" w14:textId="3EC794C7" w:rsidR="00AF32B6" w:rsidRDefault="00AF32B6" w:rsidP="00193BA1">
      <w:pPr>
        <w:pStyle w:val="a7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На засіданні Вченої ради було схвалено наступне рішення:</w:t>
      </w:r>
    </w:p>
    <w:p w14:paraId="34D20457" w14:textId="77777777" w:rsidR="00AF32B6" w:rsidRPr="00AF32B6" w:rsidRDefault="00AF32B6" w:rsidP="00193BA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2B6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часу для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 xml:space="preserve"> на 2025/2026 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F32B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F32B6">
        <w:rPr>
          <w:rFonts w:ascii="Times New Roman" w:hAnsi="Times New Roman" w:cs="Times New Roman"/>
          <w:sz w:val="28"/>
          <w:szCs w:val="28"/>
        </w:rPr>
        <w:t>.</w:t>
      </w:r>
    </w:p>
    <w:p w14:paraId="09A3674B" w14:textId="77777777" w:rsidR="00AF32B6" w:rsidRPr="00AF32B6" w:rsidRDefault="00AF32B6" w:rsidP="00AF32B6">
      <w:pPr>
        <w:pStyle w:val="a7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</w:pPr>
    </w:p>
    <w:p w14:paraId="5BEEEBBA" w14:textId="77777777" w:rsidR="00B175E0" w:rsidRDefault="00B175E0" w:rsidP="00845178">
      <w:pPr>
        <w:pStyle w:val="21"/>
        <w:tabs>
          <w:tab w:val="left" w:pos="709"/>
          <w:tab w:val="left" w:pos="99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D74E99" w14:textId="6F896212" w:rsidR="0045537F" w:rsidRPr="009A4B72" w:rsidRDefault="0045537F" w:rsidP="009A4B72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537F" w:rsidRPr="009A4B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DDD"/>
    <w:multiLevelType w:val="multilevel"/>
    <w:tmpl w:val="76B0BF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BA6A7F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B892A8E"/>
    <w:multiLevelType w:val="hybridMultilevel"/>
    <w:tmpl w:val="66C87FC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3733F"/>
    <w:multiLevelType w:val="multilevel"/>
    <w:tmpl w:val="25E66C90"/>
    <w:lvl w:ilvl="0">
      <w:start w:val="1"/>
      <w:numFmt w:val="decimal"/>
      <w:lvlText w:val="%1."/>
      <w:lvlJc w:val="left"/>
      <w:pPr>
        <w:ind w:left="1201" w:hanging="492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09275C9"/>
    <w:multiLevelType w:val="multilevel"/>
    <w:tmpl w:val="467A4E28"/>
    <w:lvl w:ilvl="0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3794A14"/>
    <w:multiLevelType w:val="hybridMultilevel"/>
    <w:tmpl w:val="1B4ED77E"/>
    <w:lvl w:ilvl="0" w:tplc="83AA7B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B620D6"/>
    <w:multiLevelType w:val="multilevel"/>
    <w:tmpl w:val="436252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19B31975"/>
    <w:multiLevelType w:val="hybridMultilevel"/>
    <w:tmpl w:val="9B48AF62"/>
    <w:lvl w:ilvl="0" w:tplc="F874FDE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CE5C59"/>
    <w:multiLevelType w:val="hybridMultilevel"/>
    <w:tmpl w:val="192AC2E6"/>
    <w:lvl w:ilvl="0" w:tplc="5E28A4B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136C3"/>
    <w:multiLevelType w:val="hybridMultilevel"/>
    <w:tmpl w:val="56BCF978"/>
    <w:lvl w:ilvl="0" w:tplc="F342B9E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A07B6C"/>
    <w:multiLevelType w:val="hybridMultilevel"/>
    <w:tmpl w:val="4B2C5708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817ED9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2A00BA9"/>
    <w:multiLevelType w:val="hybridMultilevel"/>
    <w:tmpl w:val="0834102A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10320"/>
    <w:multiLevelType w:val="hybridMultilevel"/>
    <w:tmpl w:val="56BCF97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F15C25"/>
    <w:multiLevelType w:val="hybridMultilevel"/>
    <w:tmpl w:val="C7464DA2"/>
    <w:lvl w:ilvl="0" w:tplc="B986BA7A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5C524F"/>
    <w:multiLevelType w:val="multilevel"/>
    <w:tmpl w:val="F2A2B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EA3584E"/>
    <w:multiLevelType w:val="hybridMultilevel"/>
    <w:tmpl w:val="ECB0CBA8"/>
    <w:lvl w:ilvl="0" w:tplc="1D20C312">
      <w:start w:val="2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CB4702"/>
    <w:multiLevelType w:val="multilevel"/>
    <w:tmpl w:val="7EE8187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sz w:val="28"/>
      </w:rPr>
    </w:lvl>
  </w:abstractNum>
  <w:abstractNum w:abstractNumId="18" w15:restartNumberingAfterBreak="0">
    <w:nsid w:val="3FC23A39"/>
    <w:multiLevelType w:val="hybridMultilevel"/>
    <w:tmpl w:val="3D6CC7C2"/>
    <w:lvl w:ilvl="0" w:tplc="893C6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D703AE"/>
    <w:multiLevelType w:val="hybridMultilevel"/>
    <w:tmpl w:val="AB86E0E6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BC1089"/>
    <w:multiLevelType w:val="multilevel"/>
    <w:tmpl w:val="2AAE9F58"/>
    <w:lvl w:ilvl="0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CE117D7"/>
    <w:multiLevelType w:val="multilevel"/>
    <w:tmpl w:val="17C06CD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2" w15:restartNumberingAfterBreak="0">
    <w:nsid w:val="4E584668"/>
    <w:multiLevelType w:val="multilevel"/>
    <w:tmpl w:val="C3AE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8D23405"/>
    <w:multiLevelType w:val="hybridMultilevel"/>
    <w:tmpl w:val="C710393C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5A3C24"/>
    <w:multiLevelType w:val="multilevel"/>
    <w:tmpl w:val="DA9878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6E80681"/>
    <w:multiLevelType w:val="hybridMultilevel"/>
    <w:tmpl w:val="6DB2D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FB7467"/>
    <w:multiLevelType w:val="hybridMultilevel"/>
    <w:tmpl w:val="1FA4259E"/>
    <w:lvl w:ilvl="0" w:tplc="1D20C31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252A1"/>
    <w:multiLevelType w:val="hybridMultilevel"/>
    <w:tmpl w:val="B770DF12"/>
    <w:lvl w:ilvl="0" w:tplc="D5A48BD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37971"/>
    <w:multiLevelType w:val="hybridMultilevel"/>
    <w:tmpl w:val="56BCF97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7"/>
  </w:num>
  <w:num w:numId="4">
    <w:abstractNumId w:val="26"/>
  </w:num>
  <w:num w:numId="5">
    <w:abstractNumId w:val="16"/>
  </w:num>
  <w:num w:numId="6">
    <w:abstractNumId w:val="12"/>
  </w:num>
  <w:num w:numId="7">
    <w:abstractNumId w:val="21"/>
  </w:num>
  <w:num w:numId="8">
    <w:abstractNumId w:val="20"/>
  </w:num>
  <w:num w:numId="9">
    <w:abstractNumId w:val="24"/>
  </w:num>
  <w:num w:numId="10">
    <w:abstractNumId w:val="10"/>
  </w:num>
  <w:num w:numId="11">
    <w:abstractNumId w:val="1"/>
  </w:num>
  <w:num w:numId="12">
    <w:abstractNumId w:val="18"/>
  </w:num>
  <w:num w:numId="13">
    <w:abstractNumId w:val="25"/>
  </w:num>
  <w:num w:numId="14">
    <w:abstractNumId w:val="6"/>
  </w:num>
  <w:num w:numId="15">
    <w:abstractNumId w:val="11"/>
  </w:num>
  <w:num w:numId="16">
    <w:abstractNumId w:val="4"/>
  </w:num>
  <w:num w:numId="17">
    <w:abstractNumId w:val="22"/>
  </w:num>
  <w:num w:numId="18">
    <w:abstractNumId w:val="3"/>
  </w:num>
  <w:num w:numId="19">
    <w:abstractNumId w:val="15"/>
  </w:num>
  <w:num w:numId="20">
    <w:abstractNumId w:val="0"/>
  </w:num>
  <w:num w:numId="21">
    <w:abstractNumId w:val="19"/>
  </w:num>
  <w:num w:numId="22">
    <w:abstractNumId w:val="23"/>
  </w:num>
  <w:num w:numId="23">
    <w:abstractNumId w:val="8"/>
  </w:num>
  <w:num w:numId="24">
    <w:abstractNumId w:val="9"/>
  </w:num>
  <w:num w:numId="25">
    <w:abstractNumId w:val="5"/>
  </w:num>
  <w:num w:numId="26">
    <w:abstractNumId w:val="14"/>
  </w:num>
  <w:num w:numId="27">
    <w:abstractNumId w:val="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60D25"/>
    <w:rsid w:val="000728A8"/>
    <w:rsid w:val="000904B7"/>
    <w:rsid w:val="000C0CD2"/>
    <w:rsid w:val="000F2329"/>
    <w:rsid w:val="00193BA1"/>
    <w:rsid w:val="001A4CE7"/>
    <w:rsid w:val="001C1D33"/>
    <w:rsid w:val="00256CA7"/>
    <w:rsid w:val="002A00A0"/>
    <w:rsid w:val="002A5985"/>
    <w:rsid w:val="002C77B3"/>
    <w:rsid w:val="002E4153"/>
    <w:rsid w:val="00320929"/>
    <w:rsid w:val="003A1CC7"/>
    <w:rsid w:val="003B4C78"/>
    <w:rsid w:val="00421237"/>
    <w:rsid w:val="00452E59"/>
    <w:rsid w:val="0045537F"/>
    <w:rsid w:val="00480765"/>
    <w:rsid w:val="004C0704"/>
    <w:rsid w:val="004F5D74"/>
    <w:rsid w:val="0054525E"/>
    <w:rsid w:val="00571BF7"/>
    <w:rsid w:val="005A614C"/>
    <w:rsid w:val="0064416E"/>
    <w:rsid w:val="00663AA4"/>
    <w:rsid w:val="00665C7E"/>
    <w:rsid w:val="00666EC6"/>
    <w:rsid w:val="00672162"/>
    <w:rsid w:val="006B5C21"/>
    <w:rsid w:val="00725242"/>
    <w:rsid w:val="007930EA"/>
    <w:rsid w:val="007F59D6"/>
    <w:rsid w:val="00801C8A"/>
    <w:rsid w:val="008254F8"/>
    <w:rsid w:val="00845178"/>
    <w:rsid w:val="008616A4"/>
    <w:rsid w:val="00870A2E"/>
    <w:rsid w:val="008C55F8"/>
    <w:rsid w:val="008D16FB"/>
    <w:rsid w:val="008F7A4B"/>
    <w:rsid w:val="009A0F54"/>
    <w:rsid w:val="009A1B3C"/>
    <w:rsid w:val="009A4B72"/>
    <w:rsid w:val="009C3833"/>
    <w:rsid w:val="00A30BB6"/>
    <w:rsid w:val="00A32090"/>
    <w:rsid w:val="00A50538"/>
    <w:rsid w:val="00A60466"/>
    <w:rsid w:val="00A738A9"/>
    <w:rsid w:val="00A90BBA"/>
    <w:rsid w:val="00A95370"/>
    <w:rsid w:val="00AF32B6"/>
    <w:rsid w:val="00B07DFA"/>
    <w:rsid w:val="00B175E0"/>
    <w:rsid w:val="00BC7A32"/>
    <w:rsid w:val="00C6244B"/>
    <w:rsid w:val="00D63E78"/>
    <w:rsid w:val="00D9716D"/>
    <w:rsid w:val="00DC68A4"/>
    <w:rsid w:val="00DE4677"/>
    <w:rsid w:val="00E56027"/>
    <w:rsid w:val="00E62141"/>
    <w:rsid w:val="00E81DCD"/>
    <w:rsid w:val="00E84AB8"/>
    <w:rsid w:val="00EA0051"/>
    <w:rsid w:val="00EF1FF7"/>
    <w:rsid w:val="00F30D97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175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2A59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character" w:customStyle="1" w:styleId="20">
    <w:name w:val="Заголовок 2 Знак"/>
    <w:basedOn w:val="a0"/>
    <w:link w:val="2"/>
    <w:rsid w:val="00B175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6</cp:revision>
  <dcterms:created xsi:type="dcterms:W3CDTF">2025-06-20T13:40:00Z</dcterms:created>
  <dcterms:modified xsi:type="dcterms:W3CDTF">2026-01-19T13:48:00Z</dcterms:modified>
</cp:coreProperties>
</file>