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6F7A35C0" w:rsidR="00D63E78" w:rsidRDefault="008451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28</w:t>
      </w:r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травня</w:t>
      </w:r>
      <w:r w:rsidR="00D63E78" w:rsidRPr="005D1586">
        <w:rPr>
          <w:rStyle w:val="a4"/>
          <w:color w:val="000000"/>
          <w:sz w:val="28"/>
          <w:szCs w:val="28"/>
        </w:rPr>
        <w:t xml:space="preserve"> 202</w:t>
      </w:r>
      <w:r w:rsidR="002A00A0">
        <w:rPr>
          <w:rStyle w:val="a4"/>
          <w:color w:val="000000"/>
          <w:sz w:val="28"/>
          <w:szCs w:val="28"/>
          <w:lang w:val="uk-UA"/>
        </w:rPr>
        <w:t>5</w:t>
      </w:r>
      <w:r w:rsidR="00D63E78" w:rsidRPr="005D1586">
        <w:rPr>
          <w:rStyle w:val="a4"/>
          <w:color w:val="000000"/>
          <w:sz w:val="28"/>
          <w:szCs w:val="28"/>
        </w:rPr>
        <w:t xml:space="preserve"> року</w:t>
      </w:r>
      <w:r w:rsidR="00D63E78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засідання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ержавного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справ </w:t>
      </w:r>
      <w:r w:rsidR="009A1B3C">
        <w:rPr>
          <w:rStyle w:val="a4"/>
          <w:color w:val="000000"/>
          <w:sz w:val="28"/>
          <w:szCs w:val="28"/>
          <w:lang w:val="uk-UA"/>
        </w:rPr>
        <w:t>(Протокол №</w:t>
      </w:r>
      <w:r>
        <w:rPr>
          <w:rStyle w:val="a4"/>
          <w:color w:val="000000"/>
          <w:sz w:val="28"/>
          <w:szCs w:val="28"/>
          <w:lang w:val="uk-UA"/>
        </w:rPr>
        <w:t>11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D63E78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7CAB157D" w14:textId="0AC29AAC" w:rsidR="00845178" w:rsidRDefault="00D63E78" w:rsidP="0084517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iCs/>
          <w:color w:val="000000"/>
          <w:sz w:val="28"/>
          <w:szCs w:val="28"/>
          <w:shd w:val="clear" w:color="auto" w:fill="FFFFFF"/>
          <w:lang w:val="uk-UA"/>
        </w:rPr>
      </w:pPr>
      <w:bookmarkStart w:id="0" w:name="_Hlk196487674"/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</w:t>
      </w:r>
      <w:r w:rsidR="008254F8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першочерговим</w:t>
      </w:r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було </w:t>
      </w:r>
      <w:r w:rsidR="00A50538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заслухано </w:t>
      </w:r>
      <w:r w:rsidR="00A50538">
        <w:rPr>
          <w:iCs/>
          <w:color w:val="000000"/>
          <w:sz w:val="28"/>
          <w:szCs w:val="28"/>
          <w:shd w:val="clear" w:color="auto" w:fill="FFFFFF"/>
          <w:lang w:val="uk-UA"/>
        </w:rPr>
        <w:t>д</w:t>
      </w:r>
      <w:r w:rsidR="00A50538" w:rsidRPr="00A50538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оповідь </w:t>
      </w:r>
      <w:bookmarkEnd w:id="0"/>
      <w:r w:rsidR="00845178" w:rsidRPr="00845178">
        <w:rPr>
          <w:sz w:val="28"/>
          <w:szCs w:val="28"/>
          <w:lang w:val="uk-UA"/>
        </w:rPr>
        <w:t xml:space="preserve">першого проректора </w:t>
      </w:r>
      <w:proofErr w:type="spellStart"/>
      <w:r w:rsidR="00845178" w:rsidRPr="00845178">
        <w:rPr>
          <w:sz w:val="28"/>
          <w:szCs w:val="28"/>
          <w:lang w:val="uk-UA"/>
        </w:rPr>
        <w:t>ДонДУВС</w:t>
      </w:r>
      <w:proofErr w:type="spellEnd"/>
      <w:r w:rsidR="00845178" w:rsidRPr="00845178">
        <w:rPr>
          <w:sz w:val="28"/>
          <w:szCs w:val="28"/>
          <w:lang w:val="uk-UA"/>
        </w:rPr>
        <w:t xml:space="preserve">, </w:t>
      </w:r>
      <w:proofErr w:type="spellStart"/>
      <w:r w:rsidR="00845178" w:rsidRPr="00845178">
        <w:rPr>
          <w:sz w:val="28"/>
          <w:szCs w:val="28"/>
          <w:lang w:val="uk-UA"/>
        </w:rPr>
        <w:t>д.ю.н</w:t>
      </w:r>
      <w:proofErr w:type="spellEnd"/>
      <w:r w:rsidR="00845178" w:rsidRPr="00845178">
        <w:rPr>
          <w:sz w:val="28"/>
          <w:szCs w:val="28"/>
          <w:lang w:val="uk-UA"/>
        </w:rPr>
        <w:t xml:space="preserve">., професора, майора поліції </w:t>
      </w:r>
      <w:r w:rsidR="00845178" w:rsidRPr="00845178">
        <w:rPr>
          <w:b/>
          <w:sz w:val="28"/>
          <w:szCs w:val="28"/>
          <w:lang w:val="uk-UA"/>
        </w:rPr>
        <w:t>Єгора НАЗИМКА «Про стан наукової роботи здобувачів вищої освіти університету та заходи щодо її вдосконалення»</w:t>
      </w:r>
      <w:r w:rsidR="00845178">
        <w:rPr>
          <w:b/>
          <w:sz w:val="28"/>
          <w:szCs w:val="28"/>
          <w:lang w:val="uk-UA"/>
        </w:rPr>
        <w:t>.</w:t>
      </w:r>
    </w:p>
    <w:p w14:paraId="7D88706C" w14:textId="4CAF505E" w:rsidR="00D63E78" w:rsidRDefault="00D63E78" w:rsidP="0084517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368A0976" w14:textId="7A9B87B7" w:rsidR="00845178" w:rsidRPr="00845178" w:rsidRDefault="00845178" w:rsidP="0084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5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якісної організації науково-дослідної роботи здобувачів вищої освіти у 2025/2026 навчальному році: </w:t>
      </w:r>
    </w:p>
    <w:p w14:paraId="6899B5F4" w14:textId="659322FF" w:rsidR="00845178" w:rsidRPr="00845178" w:rsidRDefault="00845178" w:rsidP="0084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5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організації наукової роботи (Г.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Буга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спільно з кафедрами університету (завідувачі кафедр) у вересні 2025 року провести додаткову роз’яснювальну роботу зі здобувачами освіти з метою їх залучення до наукової діяльності, враховуючи їхні здібності та інтереси.</w:t>
      </w:r>
    </w:p>
    <w:p w14:paraId="50D566D2" w14:textId="77777777" w:rsidR="00845178" w:rsidRPr="00845178" w:rsidRDefault="00845178" w:rsidP="0084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Завідувачам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щоквартально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систематичний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розгляд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гуртків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 з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визначенням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конкретних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1FF676" w14:textId="688F5E7D" w:rsidR="00845178" w:rsidRPr="00845178" w:rsidRDefault="00845178" w:rsidP="0084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Завідувачам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кафедр,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керівникам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гуртків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залучати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засідань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гуртків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практичних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видатних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науковців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напрямом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наукової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84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кафедр.</w:t>
      </w:r>
    </w:p>
    <w:p w14:paraId="3D728E5B" w14:textId="77777777" w:rsidR="00845178" w:rsidRDefault="00845178" w:rsidP="00845178">
      <w:pPr>
        <w:pStyle w:val="a8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CDF06" w14:textId="71289895" w:rsidR="00845178" w:rsidRPr="00845178" w:rsidRDefault="00801C8A" w:rsidP="00845178">
      <w:pPr>
        <w:pStyle w:val="a8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другого питання </w:t>
      </w:r>
      <w:r w:rsidR="008451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45178" w:rsidRPr="008451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підсумки роботи школи підвищення педагогічної майстерності у 2024/2025 році</w:t>
      </w:r>
      <w:r w:rsidRPr="00801C8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доповідала </w:t>
      </w:r>
      <w:r w:rsidR="00845178" w:rsidRPr="00845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доцент кафедри соціально-гуманітарних дисциплін </w:t>
      </w:r>
      <w:proofErr w:type="spellStart"/>
      <w:r w:rsidR="00845178" w:rsidRPr="00845178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845178" w:rsidRPr="00845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45178" w:rsidRPr="00845178">
        <w:rPr>
          <w:rFonts w:ascii="Times New Roman" w:hAnsi="Times New Roman" w:cs="Times New Roman"/>
          <w:bCs/>
          <w:sz w:val="28"/>
          <w:szCs w:val="28"/>
          <w:lang w:val="uk-UA"/>
        </w:rPr>
        <w:t>к.пед.н</w:t>
      </w:r>
      <w:proofErr w:type="spellEnd"/>
      <w:r w:rsidR="00845178" w:rsidRPr="00845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доцента </w:t>
      </w:r>
      <w:r w:rsidR="00845178" w:rsidRPr="0084517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Галина МУХІНА.</w:t>
      </w:r>
    </w:p>
    <w:p w14:paraId="7E2D141E" w14:textId="77777777" w:rsidR="00801C8A" w:rsidRDefault="00801C8A" w:rsidP="00845178">
      <w:pPr>
        <w:pStyle w:val="a6"/>
        <w:tabs>
          <w:tab w:val="left" w:pos="851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4266604A" w14:textId="77777777" w:rsidR="00845178" w:rsidRPr="00845178" w:rsidRDefault="00845178" w:rsidP="008451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r w:rsidRPr="00845178">
        <w:rPr>
          <w:rFonts w:ascii="Times New Roman" w:hAnsi="Times New Roman" w:cs="Times New Roman"/>
          <w:b/>
          <w:sz w:val="28"/>
          <w:szCs w:val="28"/>
        </w:rPr>
        <w:t>(Г. 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Мухіна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5178">
        <w:rPr>
          <w:rFonts w:ascii="Times New Roman" w:hAnsi="Times New Roman" w:cs="Times New Roman"/>
          <w:sz w:val="28"/>
          <w:szCs w:val="28"/>
        </w:rPr>
        <w:t>до 31.08.2025 р.:</w:t>
      </w:r>
    </w:p>
    <w:p w14:paraId="6C88CE8C" w14:textId="77777777" w:rsidR="00845178" w:rsidRPr="00845178" w:rsidRDefault="00845178" w:rsidP="008451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7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Маріупольського</w:t>
      </w:r>
      <w:proofErr w:type="spellEnd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 xml:space="preserve"> центру </w:t>
      </w:r>
      <w:proofErr w:type="spellStart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первинної</w:t>
      </w:r>
      <w:proofErr w:type="spellEnd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 xml:space="preserve"> </w:t>
      </w:r>
      <w:proofErr w:type="spellStart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професійної</w:t>
      </w:r>
      <w:proofErr w:type="spellEnd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 xml:space="preserve"> </w:t>
      </w:r>
      <w:proofErr w:type="spellStart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підготовки</w:t>
      </w:r>
      <w:proofErr w:type="spellEnd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 xml:space="preserve"> «</w:t>
      </w:r>
      <w:proofErr w:type="spellStart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Академія</w:t>
      </w:r>
      <w:proofErr w:type="spellEnd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 xml:space="preserve"> </w:t>
      </w:r>
      <w:proofErr w:type="spellStart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поліції</w:t>
      </w:r>
      <w:proofErr w:type="spellEnd"/>
      <w:r w:rsidRPr="00845178">
        <w:rPr>
          <w:rStyle w:val="a4"/>
          <w:rFonts w:ascii="Times New Roman" w:hAnsi="Times New Roman" w:cs="Times New Roman"/>
          <w:b w:val="0"/>
          <w:color w:val="363F35"/>
          <w:sz w:val="28"/>
          <w:szCs w:val="28"/>
          <w:shd w:val="clear" w:color="auto" w:fill="FFFFFF"/>
        </w:rPr>
        <w:t>»</w:t>
      </w:r>
      <w:r w:rsidRPr="00845178">
        <w:rPr>
          <w:rStyle w:val="a4"/>
          <w:rFonts w:ascii="Times New Roman" w:hAnsi="Times New Roman" w:cs="Times New Roman"/>
          <w:color w:val="363F35"/>
          <w:sz w:val="28"/>
          <w:szCs w:val="28"/>
          <w:shd w:val="clear" w:color="auto" w:fill="FFFFFF"/>
        </w:rPr>
        <w:t xml:space="preserve"> </w:t>
      </w:r>
      <w:r w:rsidRPr="00845178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про Школу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05.09.2023 №498.</w:t>
      </w:r>
    </w:p>
    <w:p w14:paraId="5768BEA1" w14:textId="77777777" w:rsidR="00845178" w:rsidRPr="00845178" w:rsidRDefault="00845178" w:rsidP="008451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7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дидактики та методики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>.</w:t>
      </w:r>
    </w:p>
    <w:p w14:paraId="6866045F" w14:textId="77777777" w:rsidR="00845178" w:rsidRPr="00845178" w:rsidRDefault="00845178" w:rsidP="008451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занять в онлайн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45178">
        <w:rPr>
          <w:rFonts w:ascii="Times New Roman" w:hAnsi="Times New Roman" w:cs="Times New Roman"/>
          <w:sz w:val="28"/>
          <w:szCs w:val="28"/>
        </w:rPr>
        <w:t>.</w:t>
      </w:r>
    </w:p>
    <w:p w14:paraId="4ABB6317" w14:textId="77777777" w:rsidR="00845178" w:rsidRPr="00845178" w:rsidRDefault="00845178" w:rsidP="00EF1FF7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</w:p>
    <w:p w14:paraId="40260851" w14:textId="16EA27B6" w:rsidR="00845178" w:rsidRDefault="00845178" w:rsidP="00EF1FF7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178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освітніх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планів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(за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спеціальностями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) для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178">
        <w:rPr>
          <w:rFonts w:ascii="Times New Roman" w:hAnsi="Times New Roman" w:cs="Times New Roman"/>
          <w:b/>
          <w:sz w:val="28"/>
          <w:szCs w:val="28"/>
        </w:rPr>
        <w:t>ДонДУВС</w:t>
      </w:r>
      <w:proofErr w:type="spellEnd"/>
      <w:r w:rsidRPr="00845178">
        <w:rPr>
          <w:rFonts w:ascii="Times New Roman" w:hAnsi="Times New Roman" w:cs="Times New Roman"/>
          <w:b/>
          <w:sz w:val="28"/>
          <w:szCs w:val="28"/>
        </w:rPr>
        <w:t xml:space="preserve"> 2025 року набору»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доповіла з третього питання,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доцент </w:t>
      </w:r>
      <w:r w:rsidRPr="00845178">
        <w:rPr>
          <w:rFonts w:ascii="Times New Roman" w:hAnsi="Times New Roman" w:cs="Times New Roman"/>
          <w:b/>
          <w:sz w:val="28"/>
          <w:szCs w:val="28"/>
          <w:lang w:val="uk-UA"/>
        </w:rPr>
        <w:t>Ольга ГАПОНЮК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659037" w14:textId="1E09BC98" w:rsidR="00845178" w:rsidRPr="004F5D74" w:rsidRDefault="00845178" w:rsidP="00845178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74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було схвалено рішення:</w:t>
      </w:r>
    </w:p>
    <w:p w14:paraId="47C7C79B" w14:textId="77777777" w:rsidR="004F5D74" w:rsidRPr="004F5D74" w:rsidRDefault="004F5D74" w:rsidP="004F5D74">
      <w:pPr>
        <w:pStyle w:val="a8"/>
        <w:tabs>
          <w:tab w:val="left" w:pos="851"/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D74">
        <w:rPr>
          <w:rFonts w:ascii="Times New Roman" w:hAnsi="Times New Roman" w:cs="Times New Roman"/>
          <w:sz w:val="28"/>
          <w:szCs w:val="28"/>
        </w:rPr>
        <w:lastRenderedPageBreak/>
        <w:t>Затвердити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освітньо-професійні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2025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5D74">
        <w:rPr>
          <w:rFonts w:ascii="Times New Roman" w:hAnsi="Times New Roman" w:cs="Times New Roman"/>
          <w:sz w:val="28"/>
          <w:szCs w:val="28"/>
        </w:rPr>
        <w:t xml:space="preserve">року набору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справ:</w:t>
      </w:r>
    </w:p>
    <w:p w14:paraId="564171BB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«Право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поліцейські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)»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4F5D74">
        <w:rPr>
          <w:rFonts w:ascii="Times New Roman" w:hAnsi="Times New Roman" w:cs="Times New Roman"/>
          <w:sz w:val="28"/>
          <w:szCs w:val="28"/>
        </w:rPr>
        <w:t xml:space="preserve"> (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Police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Officers</w:t>
      </w:r>
      <w:r w:rsidRPr="004F5D74">
        <w:rPr>
          <w:rFonts w:ascii="Times New Roman" w:hAnsi="Times New Roman" w:cs="Times New Roman"/>
          <w:sz w:val="28"/>
          <w:szCs w:val="28"/>
        </w:rPr>
        <w:t>)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D8</w:t>
      </w:r>
      <w:r w:rsidRPr="004F5D74">
        <w:rPr>
          <w:rFonts w:ascii="Times New Roman" w:hAnsi="Times New Roman" w:cs="Times New Roman"/>
          <w:sz w:val="28"/>
          <w:szCs w:val="28"/>
        </w:rPr>
        <w:t xml:space="preserve"> Право (гарант – О. 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Ковальова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);</w:t>
      </w:r>
    </w:p>
    <w:p w14:paraId="27B4E668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поліцейські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)»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Enforcement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4F5D74">
        <w:rPr>
          <w:rFonts w:ascii="Times New Roman" w:hAnsi="Times New Roman" w:cs="Times New Roman"/>
          <w:sz w:val="28"/>
          <w:szCs w:val="28"/>
        </w:rPr>
        <w:t xml:space="preserve"> (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Police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Officers</w:t>
      </w:r>
      <w:r w:rsidRPr="004F5D74">
        <w:rPr>
          <w:rFonts w:ascii="Times New Roman" w:hAnsi="Times New Roman" w:cs="Times New Roman"/>
          <w:sz w:val="28"/>
          <w:szCs w:val="28"/>
        </w:rPr>
        <w:t>)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K9</w:t>
      </w:r>
      <w:r w:rsidRPr="004F5D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О. 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Мердова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);</w:t>
      </w:r>
    </w:p>
    <w:p w14:paraId="61F7E498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«Право»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D8</w:t>
      </w:r>
      <w:r w:rsidRPr="004F5D74">
        <w:rPr>
          <w:rFonts w:ascii="Times New Roman" w:hAnsi="Times New Roman" w:cs="Times New Roman"/>
          <w:sz w:val="28"/>
          <w:szCs w:val="28"/>
        </w:rPr>
        <w:t xml:space="preserve"> Право (гарант – О. Бондаренко);</w:t>
      </w:r>
    </w:p>
    <w:p w14:paraId="7E0979A0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»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K9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Д. 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Іваненко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);</w:t>
      </w:r>
    </w:p>
    <w:p w14:paraId="4C8BEA3B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»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D4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С. Кузьменко);</w:t>
      </w:r>
    </w:p>
    <w:p w14:paraId="2EA5C40F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»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F5D7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спеціалізаціями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(гарант – В.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Шалімов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);</w:t>
      </w:r>
    </w:p>
    <w:p w14:paraId="285F3922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)»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C4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Н.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Цумарєва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);</w:t>
      </w:r>
    </w:p>
    <w:p w14:paraId="681FA457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 xml:space="preserve">«Право»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другим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магістерським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5D74">
        <w:rPr>
          <w:rFonts w:ascii="Times New Roman" w:hAnsi="Times New Roman" w:cs="Times New Roman"/>
          <w:sz w:val="28"/>
          <w:szCs w:val="28"/>
        </w:rPr>
        <w:t xml:space="preserve">9 Право (гарант – Т.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Колєснік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);</w:t>
      </w:r>
    </w:p>
    <w:p w14:paraId="20F09964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» за другим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магістерським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5D74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А. Сахно);</w:t>
      </w:r>
    </w:p>
    <w:p w14:paraId="49394780" w14:textId="77777777" w:rsidR="004F5D74" w:rsidRPr="004F5D74" w:rsidRDefault="004F5D74" w:rsidP="004F5D74">
      <w:pPr>
        <w:pStyle w:val="a8"/>
        <w:numPr>
          <w:ilvl w:val="0"/>
          <w:numId w:val="21"/>
        </w:numPr>
        <w:tabs>
          <w:tab w:val="left" w:pos="1134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» за другим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магістерським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D4</w:t>
      </w:r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О. Булгакова).</w:t>
      </w:r>
    </w:p>
    <w:p w14:paraId="3578DFDA" w14:textId="77777777" w:rsidR="004F5D74" w:rsidRPr="004F5D74" w:rsidRDefault="004F5D74" w:rsidP="004F5D74">
      <w:pPr>
        <w:tabs>
          <w:tab w:val="left" w:pos="709"/>
          <w:tab w:val="left" w:pos="1134"/>
        </w:tabs>
        <w:spacing w:after="0"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освітньо-наукові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2025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5D74">
        <w:rPr>
          <w:rFonts w:ascii="Times New Roman" w:hAnsi="Times New Roman" w:cs="Times New Roman"/>
          <w:sz w:val="28"/>
          <w:szCs w:val="28"/>
        </w:rPr>
        <w:t xml:space="preserve">року набору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справ:</w:t>
      </w:r>
    </w:p>
    <w:p w14:paraId="79308CAD" w14:textId="77777777" w:rsidR="004F5D74" w:rsidRPr="004F5D74" w:rsidRDefault="004F5D74" w:rsidP="004F5D74">
      <w:pPr>
        <w:pStyle w:val="a8"/>
        <w:numPr>
          <w:ilvl w:val="0"/>
          <w:numId w:val="23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 xml:space="preserve">«Право»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освітньо-науковим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5D74">
        <w:rPr>
          <w:rFonts w:ascii="Times New Roman" w:hAnsi="Times New Roman" w:cs="Times New Roman"/>
          <w:sz w:val="28"/>
          <w:szCs w:val="28"/>
        </w:rPr>
        <w:t>8 Право (гарант – А. Захарченко);</w:t>
      </w:r>
    </w:p>
    <w:p w14:paraId="5691CAEC" w14:textId="77777777" w:rsidR="004F5D74" w:rsidRPr="004F5D74" w:rsidRDefault="004F5D74" w:rsidP="004F5D74">
      <w:pPr>
        <w:pStyle w:val="a8"/>
        <w:numPr>
          <w:ilvl w:val="0"/>
          <w:numId w:val="23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освітньо-науковим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К9 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Т.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Пономарьова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).</w:t>
      </w:r>
    </w:p>
    <w:p w14:paraId="3222A62A" w14:textId="77777777" w:rsidR="004F5D74" w:rsidRPr="004F5D74" w:rsidRDefault="004F5D74" w:rsidP="004F5D74">
      <w:pPr>
        <w:tabs>
          <w:tab w:val="left" w:pos="993"/>
        </w:tabs>
        <w:spacing w:after="0"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освітньо-професійні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2025 року набору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Криворізького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справ:</w:t>
      </w:r>
    </w:p>
    <w:p w14:paraId="764D5858" w14:textId="77777777" w:rsidR="004F5D74" w:rsidRPr="004F5D74" w:rsidRDefault="004F5D74" w:rsidP="004F5D74">
      <w:pPr>
        <w:pStyle w:val="a8"/>
        <w:numPr>
          <w:ilvl w:val="0"/>
          <w:numId w:val="2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 xml:space="preserve"> «Право»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D8</w:t>
      </w:r>
      <w:r w:rsidRPr="004F5D74">
        <w:rPr>
          <w:rFonts w:ascii="Times New Roman" w:hAnsi="Times New Roman" w:cs="Times New Roman"/>
          <w:sz w:val="28"/>
          <w:szCs w:val="28"/>
        </w:rPr>
        <w:t xml:space="preserve"> Право (гарант – А. Абдель Фатах);</w:t>
      </w:r>
    </w:p>
    <w:p w14:paraId="104325ED" w14:textId="77777777" w:rsidR="004F5D74" w:rsidRPr="004F5D74" w:rsidRDefault="004F5D74" w:rsidP="004F5D74">
      <w:pPr>
        <w:pStyle w:val="a8"/>
        <w:numPr>
          <w:ilvl w:val="0"/>
          <w:numId w:val="2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першим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бакалаврським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К9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Т. Лоскутов);</w:t>
      </w:r>
    </w:p>
    <w:p w14:paraId="7B12B59C" w14:textId="77777777" w:rsidR="004F5D74" w:rsidRPr="004F5D74" w:rsidRDefault="004F5D74" w:rsidP="004F5D74">
      <w:pPr>
        <w:pStyle w:val="a8"/>
        <w:numPr>
          <w:ilvl w:val="0"/>
          <w:numId w:val="2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 xml:space="preserve">«Право»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другим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магістерським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 </w:t>
      </w:r>
      <w:r w:rsidRPr="004F5D7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F5D74">
        <w:rPr>
          <w:rFonts w:ascii="Times New Roman" w:hAnsi="Times New Roman" w:cs="Times New Roman"/>
          <w:sz w:val="28"/>
          <w:szCs w:val="28"/>
        </w:rPr>
        <w:t xml:space="preserve">8 Право (гарант – Г.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Устінова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>-Бойченко);</w:t>
      </w:r>
    </w:p>
    <w:p w14:paraId="17CE0A93" w14:textId="77777777" w:rsidR="004F5D74" w:rsidRPr="004F5D74" w:rsidRDefault="004F5D74" w:rsidP="004F5D74">
      <w:pPr>
        <w:pStyle w:val="a8"/>
        <w:numPr>
          <w:ilvl w:val="0"/>
          <w:numId w:val="22"/>
        </w:numPr>
        <w:tabs>
          <w:tab w:val="left" w:pos="993"/>
        </w:tabs>
        <w:spacing w:after="0" w:line="22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за другим (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магістерським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К9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F5D74">
        <w:rPr>
          <w:rFonts w:ascii="Times New Roman" w:hAnsi="Times New Roman" w:cs="Times New Roman"/>
          <w:sz w:val="28"/>
          <w:szCs w:val="28"/>
        </w:rPr>
        <w:t xml:space="preserve"> (гарант – М. Веселов).</w:t>
      </w:r>
    </w:p>
    <w:p w14:paraId="7694DBF9" w14:textId="77777777" w:rsidR="004F5D74" w:rsidRPr="004F5D74" w:rsidRDefault="004F5D74" w:rsidP="00845178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</w:p>
    <w:p w14:paraId="6F43D01A" w14:textId="424D20B7" w:rsidR="00845178" w:rsidRPr="00845178" w:rsidRDefault="008C55F8" w:rsidP="00845178">
      <w:pPr>
        <w:pStyle w:val="2"/>
        <w:tabs>
          <w:tab w:val="left" w:pos="709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801C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В «Різному» порядку денного засідання бул</w:t>
      </w:r>
      <w:r w:rsidR="000728A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и</w:t>
      </w:r>
      <w:r w:rsidRPr="00801C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розглянут</w:t>
      </w:r>
      <w:r w:rsidR="000728A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і</w:t>
      </w:r>
      <w:r w:rsidRPr="00801C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питання щодо: 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вченого звання «доцент» по кафедрі соціально-гуманітарних 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дисциплін, доценту кафедри соціально-гуманітарних дисциплін</w:t>
      </w:r>
      <w:r w:rsidR="0084517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конкурсу на заміщення вакантних посад науково-педагогічного складу </w:t>
      </w:r>
      <w:proofErr w:type="spellStart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 та укладання з ними відповідних контрактів</w:t>
      </w:r>
      <w:r w:rsidR="0084517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утворення разових спеціалізованих вчених рад для захисту дисертацій;</w:t>
      </w:r>
      <w:r w:rsidR="008451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допуску до складання державної атестації за індивідуальним графіком в дистанційній формі студента денної форми здобуття освіти факультету №4 </w:t>
      </w:r>
      <w:proofErr w:type="spellStart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F5D74">
        <w:rPr>
          <w:rFonts w:ascii="Times New Roman" w:hAnsi="Times New Roman" w:cs="Times New Roman"/>
          <w:sz w:val="28"/>
          <w:szCs w:val="28"/>
          <w:lang w:val="uk-UA"/>
        </w:rPr>
        <w:t>аськевича</w:t>
      </w:r>
      <w:proofErr w:type="spellEnd"/>
      <w:r w:rsidR="004F5D74">
        <w:rPr>
          <w:rFonts w:ascii="Times New Roman" w:hAnsi="Times New Roman" w:cs="Times New Roman"/>
          <w:sz w:val="28"/>
          <w:szCs w:val="28"/>
          <w:lang w:val="uk-UA"/>
        </w:rPr>
        <w:t xml:space="preserve"> Олексія Віталійовича;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освітніх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здоб</w:t>
      </w:r>
      <w:r w:rsidR="004F5D74">
        <w:rPr>
          <w:rFonts w:ascii="Times New Roman" w:hAnsi="Times New Roman" w:cs="Times New Roman"/>
          <w:bCs/>
          <w:sz w:val="28"/>
          <w:szCs w:val="28"/>
        </w:rPr>
        <w:t>увачів</w:t>
      </w:r>
      <w:proofErr w:type="spellEnd"/>
      <w:r w:rsid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>
        <w:rPr>
          <w:rFonts w:ascii="Times New Roman" w:hAnsi="Times New Roman" w:cs="Times New Roman"/>
          <w:bCs/>
          <w:sz w:val="28"/>
          <w:szCs w:val="28"/>
        </w:rPr>
        <w:t>вищої</w:t>
      </w:r>
      <w:proofErr w:type="spellEnd"/>
      <w:r w:rsid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4F5D74">
        <w:rPr>
          <w:rFonts w:ascii="Times New Roman" w:hAnsi="Times New Roman" w:cs="Times New Roman"/>
          <w:bCs/>
          <w:sz w:val="28"/>
          <w:szCs w:val="28"/>
        </w:rPr>
        <w:t xml:space="preserve"> набору 2025</w:t>
      </w:r>
      <w:r w:rsidR="004F5D7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року та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освітніх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у 2025/2026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навчальному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здобувачів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вищої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2021, 2022, 2023, 2024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набору з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урахуванням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індексу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74" w:rsidRPr="004F5D74">
        <w:rPr>
          <w:rFonts w:ascii="Times New Roman" w:hAnsi="Times New Roman" w:cs="Times New Roman"/>
          <w:bCs/>
          <w:sz w:val="28"/>
          <w:szCs w:val="28"/>
        </w:rPr>
        <w:t>інфляції</w:t>
      </w:r>
      <w:proofErr w:type="spellEnd"/>
      <w:r w:rsidR="004F5D74" w:rsidRPr="004F5D74">
        <w:rPr>
          <w:rFonts w:ascii="Times New Roman" w:hAnsi="Times New Roman" w:cs="Times New Roman"/>
          <w:bCs/>
          <w:sz w:val="28"/>
          <w:szCs w:val="28"/>
        </w:rPr>
        <w:t xml:space="preserve"> 2024 року</w:t>
      </w:r>
      <w:r w:rsidR="00845178" w:rsidRPr="004F5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BF5A0C" w14:textId="60BDC65F" w:rsidR="00845178" w:rsidRPr="00845178" w:rsidRDefault="001A4CE7" w:rsidP="0084517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Членами Вченої ради університету одноголосно схвалено рішення щодо рекомендації до друку: 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науково-практичних рекомендацій «Формування науково-дослідних </w:t>
      </w:r>
      <w:proofErr w:type="spellStart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ступеню доктора філософії у галузі правоохоронної діяльності» (автори: Є.</w:t>
      </w:r>
      <w:r w:rsidR="00845178" w:rsidRPr="00845178">
        <w:rPr>
          <w:rFonts w:ascii="Times New Roman" w:hAnsi="Times New Roman" w:cs="Times New Roman"/>
          <w:sz w:val="28"/>
          <w:szCs w:val="28"/>
        </w:rPr>
        <w:t> 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Назимко</w:t>
      </w:r>
      <w:proofErr w:type="spellEnd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, Т.</w:t>
      </w:r>
      <w:r w:rsidR="00845178" w:rsidRPr="00845178">
        <w:rPr>
          <w:rFonts w:ascii="Times New Roman" w:hAnsi="Times New Roman" w:cs="Times New Roman"/>
          <w:sz w:val="28"/>
          <w:szCs w:val="28"/>
        </w:rPr>
        <w:t> 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І. Пономарьова, І.</w:t>
      </w:r>
      <w:r w:rsidR="00845178" w:rsidRPr="00845178">
        <w:rPr>
          <w:rFonts w:ascii="Times New Roman" w:hAnsi="Times New Roman" w:cs="Times New Roman"/>
          <w:sz w:val="28"/>
          <w:szCs w:val="28"/>
        </w:rPr>
        <w:t> 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45178" w:rsidRPr="008451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Сирмаміїх</w:t>
      </w:r>
      <w:proofErr w:type="spellEnd"/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 xml:space="preserve">); збірника матеріалів ІІ Міжнародної науково-практичної конференції «Актуальні питання підготовки фахівців для сектору безпеки і оборони в умовах війни» (м. Кропивницький, 17 квітня 2025 р.); збірника матеріалів ІІІ Міжнародної науково-практичної інтернет-конференції «Актуальні аспекти розвитку </w:t>
      </w:r>
      <w:r w:rsidR="00845178" w:rsidRPr="00845178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-осві</w:t>
      </w:r>
      <w:r w:rsidR="00845178">
        <w:rPr>
          <w:rFonts w:ascii="Times New Roman" w:hAnsi="Times New Roman" w:cs="Times New Roman"/>
          <w:sz w:val="28"/>
          <w:szCs w:val="28"/>
          <w:lang w:val="uk-UA"/>
        </w:rPr>
        <w:t>ти в умовах євроінтеграції» (м. </w:t>
      </w:r>
      <w:r w:rsidR="00845178" w:rsidRPr="00845178">
        <w:rPr>
          <w:rFonts w:ascii="Times New Roman" w:hAnsi="Times New Roman" w:cs="Times New Roman"/>
          <w:sz w:val="28"/>
          <w:szCs w:val="28"/>
          <w:lang w:val="uk-UA"/>
        </w:rPr>
        <w:t>Кропивницький, 24 квітня 2025 р.).</w:t>
      </w:r>
    </w:p>
    <w:p w14:paraId="27D74E99" w14:textId="002CDCF2" w:rsidR="0045537F" w:rsidRPr="0045537F" w:rsidRDefault="0045537F" w:rsidP="0045537F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45537F" w:rsidRPr="00455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DD"/>
    <w:multiLevelType w:val="multilevel"/>
    <w:tmpl w:val="76B0B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93733F"/>
    <w:multiLevelType w:val="multilevel"/>
    <w:tmpl w:val="25E66C90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CE5C59"/>
    <w:multiLevelType w:val="hybridMultilevel"/>
    <w:tmpl w:val="192AC2E6"/>
    <w:lvl w:ilvl="0" w:tplc="5E28A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524F"/>
    <w:multiLevelType w:val="multilevel"/>
    <w:tmpl w:val="F2A2B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13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D703AE"/>
    <w:multiLevelType w:val="hybridMultilevel"/>
    <w:tmpl w:val="AB86E0E6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7" w15:restartNumberingAfterBreak="0">
    <w:nsid w:val="4E584668"/>
    <w:multiLevelType w:val="multilevel"/>
    <w:tmpl w:val="C3AE8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8D23405"/>
    <w:multiLevelType w:val="hybridMultilevel"/>
    <w:tmpl w:val="C710393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5A3C24"/>
    <w:multiLevelType w:val="multilevel"/>
    <w:tmpl w:val="DA987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21"/>
  </w:num>
  <w:num w:numId="5">
    <w:abstractNumId w:val="11"/>
  </w:num>
  <w:num w:numId="6">
    <w:abstractNumId w:val="9"/>
  </w:num>
  <w:num w:numId="7">
    <w:abstractNumId w:val="16"/>
  </w:num>
  <w:num w:numId="8">
    <w:abstractNumId w:val="15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20"/>
  </w:num>
  <w:num w:numId="14">
    <w:abstractNumId w:val="4"/>
  </w:num>
  <w:num w:numId="15">
    <w:abstractNumId w:val="8"/>
  </w:num>
  <w:num w:numId="16">
    <w:abstractNumId w:val="3"/>
  </w:num>
  <w:num w:numId="17">
    <w:abstractNumId w:val="17"/>
  </w:num>
  <w:num w:numId="18">
    <w:abstractNumId w:val="2"/>
  </w:num>
  <w:num w:numId="19">
    <w:abstractNumId w:val="10"/>
  </w:num>
  <w:num w:numId="20">
    <w:abstractNumId w:val="0"/>
  </w:num>
  <w:num w:numId="21">
    <w:abstractNumId w:val="14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308DF"/>
    <w:rsid w:val="000357B5"/>
    <w:rsid w:val="000728A8"/>
    <w:rsid w:val="000904B7"/>
    <w:rsid w:val="000C0CD2"/>
    <w:rsid w:val="000F2329"/>
    <w:rsid w:val="001A4CE7"/>
    <w:rsid w:val="001C1D33"/>
    <w:rsid w:val="00256CA7"/>
    <w:rsid w:val="002A00A0"/>
    <w:rsid w:val="002A5985"/>
    <w:rsid w:val="002C77B3"/>
    <w:rsid w:val="002E4153"/>
    <w:rsid w:val="00320929"/>
    <w:rsid w:val="003A1CC7"/>
    <w:rsid w:val="003B4C78"/>
    <w:rsid w:val="00421237"/>
    <w:rsid w:val="00452E59"/>
    <w:rsid w:val="0045537F"/>
    <w:rsid w:val="00480765"/>
    <w:rsid w:val="004C0704"/>
    <w:rsid w:val="004F5D74"/>
    <w:rsid w:val="0054525E"/>
    <w:rsid w:val="00571BF7"/>
    <w:rsid w:val="005A614C"/>
    <w:rsid w:val="0064416E"/>
    <w:rsid w:val="00663AA4"/>
    <w:rsid w:val="00666EC6"/>
    <w:rsid w:val="00672162"/>
    <w:rsid w:val="006B5C21"/>
    <w:rsid w:val="00725242"/>
    <w:rsid w:val="00801C8A"/>
    <w:rsid w:val="008254F8"/>
    <w:rsid w:val="00845178"/>
    <w:rsid w:val="008616A4"/>
    <w:rsid w:val="00870A2E"/>
    <w:rsid w:val="008C55F8"/>
    <w:rsid w:val="008D16FB"/>
    <w:rsid w:val="008F7A4B"/>
    <w:rsid w:val="009A0F54"/>
    <w:rsid w:val="009A1B3C"/>
    <w:rsid w:val="009C3833"/>
    <w:rsid w:val="00A30BB6"/>
    <w:rsid w:val="00A32090"/>
    <w:rsid w:val="00A50538"/>
    <w:rsid w:val="00A60466"/>
    <w:rsid w:val="00A90BBA"/>
    <w:rsid w:val="00A95370"/>
    <w:rsid w:val="00B07DFA"/>
    <w:rsid w:val="00BC7A32"/>
    <w:rsid w:val="00D63E78"/>
    <w:rsid w:val="00D9716D"/>
    <w:rsid w:val="00DC68A4"/>
    <w:rsid w:val="00DE4677"/>
    <w:rsid w:val="00E81DCD"/>
    <w:rsid w:val="00E84AB8"/>
    <w:rsid w:val="00EA0051"/>
    <w:rsid w:val="00EF1FF7"/>
    <w:rsid w:val="00F30D97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7</cp:revision>
  <dcterms:created xsi:type="dcterms:W3CDTF">2025-04-29T13:44:00Z</dcterms:created>
  <dcterms:modified xsi:type="dcterms:W3CDTF">2025-06-03T07:10:00Z</dcterms:modified>
</cp:coreProperties>
</file>