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24" w:rsidRDefault="00801D24" w:rsidP="00801D2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ПРОЄКТ</w:t>
      </w:r>
    </w:p>
    <w:p w:rsidR="00801D24" w:rsidRDefault="00801D24" w:rsidP="00801D24">
      <w:pPr>
        <w:spacing w:after="0" w:line="240" w:lineRule="auto"/>
        <w:jc w:val="center"/>
        <w:rPr>
          <w:rFonts w:ascii="Times New Roman" w:hAnsi="Times New Roman" w:cs="Times New Roman"/>
          <w:b/>
          <w:sz w:val="28"/>
          <w:szCs w:val="28"/>
          <w:lang w:val="uk-UA"/>
        </w:rPr>
      </w:pPr>
    </w:p>
    <w:p w:rsidR="00801D24" w:rsidRPr="00155916" w:rsidRDefault="00801D24" w:rsidP="00801D24">
      <w:pPr>
        <w:spacing w:after="0" w:line="240" w:lineRule="auto"/>
        <w:jc w:val="center"/>
        <w:rPr>
          <w:rFonts w:ascii="Times New Roman" w:hAnsi="Times New Roman" w:cs="Times New Roman"/>
          <w:b/>
          <w:sz w:val="28"/>
          <w:szCs w:val="28"/>
          <w:lang w:val="uk-UA"/>
        </w:rPr>
      </w:pPr>
      <w:r w:rsidRPr="00155916">
        <w:rPr>
          <w:rFonts w:ascii="Times New Roman" w:hAnsi="Times New Roman" w:cs="Times New Roman"/>
          <w:b/>
          <w:sz w:val="28"/>
          <w:szCs w:val="28"/>
          <w:lang w:val="uk-UA"/>
        </w:rPr>
        <w:t>МІНІСТЕРСТВО ВНУТРІШНІХ СПРАВ УКРАЇНИ</w:t>
      </w:r>
    </w:p>
    <w:p w:rsidR="00801D24" w:rsidRPr="00155916" w:rsidRDefault="00801D24" w:rsidP="00801D24">
      <w:pPr>
        <w:spacing w:after="0" w:line="240" w:lineRule="auto"/>
        <w:jc w:val="center"/>
        <w:rPr>
          <w:rFonts w:ascii="Times New Roman" w:hAnsi="Times New Roman" w:cs="Times New Roman"/>
          <w:b/>
          <w:caps/>
          <w:sz w:val="28"/>
          <w:szCs w:val="28"/>
          <w:lang w:val="uk-UA"/>
        </w:rPr>
      </w:pPr>
      <w:r w:rsidRPr="00155916">
        <w:rPr>
          <w:rFonts w:ascii="Times New Roman" w:hAnsi="Times New Roman" w:cs="Times New Roman"/>
          <w:b/>
          <w:caps/>
          <w:sz w:val="28"/>
          <w:szCs w:val="28"/>
          <w:lang w:val="uk-UA"/>
        </w:rPr>
        <w:t>Донецький державний університет внутрішніх справ</w:t>
      </w:r>
    </w:p>
    <w:p w:rsidR="00801D24" w:rsidRDefault="00801D24" w:rsidP="00801D24">
      <w:pPr>
        <w:spacing w:before="13"/>
        <w:ind w:left="1061"/>
        <w:jc w:val="center"/>
        <w:rPr>
          <w:rFonts w:ascii="Times New Roman" w:hAnsi="Times New Roman" w:cs="Times New Roman"/>
          <w:b/>
          <w:sz w:val="28"/>
          <w:szCs w:val="28"/>
          <w:lang w:val="uk-UA"/>
        </w:rPr>
      </w:pPr>
    </w:p>
    <w:p w:rsidR="00E82628" w:rsidRDefault="00E82628" w:rsidP="00801D24">
      <w:pPr>
        <w:spacing w:before="13"/>
        <w:ind w:left="1061"/>
        <w:jc w:val="center"/>
        <w:rPr>
          <w:rFonts w:ascii="Times New Roman" w:hAnsi="Times New Roman" w:cs="Times New Roman"/>
          <w:b/>
          <w:sz w:val="28"/>
          <w:szCs w:val="28"/>
          <w:lang w:val="uk-UA"/>
        </w:rPr>
      </w:pPr>
    </w:p>
    <w:p w:rsidR="0040727D" w:rsidRDefault="0040727D" w:rsidP="00801D24">
      <w:pPr>
        <w:spacing w:before="13"/>
        <w:ind w:left="1061"/>
        <w:jc w:val="center"/>
        <w:rPr>
          <w:rFonts w:ascii="Times New Roman" w:hAnsi="Times New Roman" w:cs="Times New Roman"/>
          <w:b/>
          <w:sz w:val="28"/>
          <w:szCs w:val="28"/>
          <w:lang w:val="uk-UA"/>
        </w:rPr>
      </w:pPr>
    </w:p>
    <w:p w:rsidR="0040727D" w:rsidRDefault="0040727D" w:rsidP="00801D24">
      <w:pPr>
        <w:spacing w:before="13"/>
        <w:ind w:left="1061"/>
        <w:jc w:val="center"/>
        <w:rPr>
          <w:rFonts w:ascii="Times New Roman" w:hAnsi="Times New Roman" w:cs="Times New Roman"/>
          <w:b/>
          <w:sz w:val="28"/>
          <w:szCs w:val="28"/>
          <w:lang w:val="uk-UA"/>
        </w:rPr>
      </w:pPr>
    </w:p>
    <w:p w:rsidR="0040727D" w:rsidRPr="00155916" w:rsidRDefault="0040727D" w:rsidP="00801D24">
      <w:pPr>
        <w:spacing w:before="13"/>
        <w:ind w:left="1061"/>
        <w:jc w:val="center"/>
        <w:rPr>
          <w:rFonts w:ascii="Times New Roman" w:hAnsi="Times New Roman" w:cs="Times New Roman"/>
          <w:b/>
          <w:sz w:val="28"/>
          <w:szCs w:val="28"/>
          <w:lang w:val="uk-UA"/>
        </w:rPr>
      </w:pPr>
    </w:p>
    <w:p w:rsidR="00801D24" w:rsidRPr="004A6604" w:rsidRDefault="00801D24" w:rsidP="00801D24">
      <w:pPr>
        <w:spacing w:after="0" w:line="240" w:lineRule="auto"/>
        <w:jc w:val="center"/>
        <w:rPr>
          <w:rFonts w:ascii="Times New Roman" w:hAnsi="Times New Roman"/>
          <w:b/>
          <w:sz w:val="28"/>
          <w:szCs w:val="28"/>
          <w:lang w:val="uk-UA"/>
        </w:rPr>
      </w:pPr>
      <w:r w:rsidRPr="004A6604">
        <w:rPr>
          <w:rFonts w:ascii="Times New Roman" w:hAnsi="Times New Roman"/>
          <w:b/>
          <w:sz w:val="28"/>
          <w:szCs w:val="28"/>
          <w:lang w:val="uk-UA"/>
        </w:rPr>
        <w:t>ОСВІТНЬО-ПРОФЕСІЙНА ПРОГРАМА</w:t>
      </w:r>
    </w:p>
    <w:p w:rsidR="00801D24" w:rsidRDefault="0040727D" w:rsidP="00801D2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 другим (магістерським) рівнем</w:t>
      </w:r>
      <w:r w:rsidR="00801D24" w:rsidRPr="00155916">
        <w:rPr>
          <w:rFonts w:ascii="Times New Roman" w:hAnsi="Times New Roman" w:cs="Times New Roman"/>
          <w:b/>
          <w:sz w:val="28"/>
          <w:szCs w:val="28"/>
          <w:lang w:val="uk-UA"/>
        </w:rPr>
        <w:t xml:space="preserve"> вищої освіти</w:t>
      </w:r>
    </w:p>
    <w:p w:rsidR="0040727D" w:rsidRPr="0040727D" w:rsidRDefault="0040727D" w:rsidP="0040727D">
      <w:pPr>
        <w:spacing w:after="0" w:line="240" w:lineRule="auto"/>
        <w:jc w:val="center"/>
        <w:rPr>
          <w:rFonts w:ascii="Times New Roman" w:hAnsi="Times New Roman"/>
          <w:b/>
          <w:sz w:val="28"/>
          <w:szCs w:val="28"/>
          <w:lang w:val="uk-UA"/>
        </w:rPr>
      </w:pPr>
      <w:r w:rsidRPr="0040727D">
        <w:rPr>
          <w:rFonts w:ascii="Times New Roman" w:hAnsi="Times New Roman"/>
          <w:b/>
          <w:sz w:val="28"/>
          <w:szCs w:val="28"/>
          <w:lang w:val="uk-UA"/>
        </w:rPr>
        <w:t>«Право»</w:t>
      </w:r>
    </w:p>
    <w:p w:rsidR="0040727D" w:rsidRDefault="0040727D" w:rsidP="0040727D">
      <w:pPr>
        <w:spacing w:after="0" w:line="240" w:lineRule="auto"/>
        <w:jc w:val="center"/>
        <w:rPr>
          <w:rFonts w:ascii="Times New Roman" w:hAnsi="Times New Roman" w:cs="Times New Roman"/>
          <w:b/>
          <w:sz w:val="28"/>
          <w:szCs w:val="28"/>
          <w:lang w:val="uk-UA"/>
        </w:rPr>
      </w:pPr>
      <w:r w:rsidRPr="00155916">
        <w:rPr>
          <w:rFonts w:ascii="Times New Roman" w:hAnsi="Times New Roman" w:cs="Times New Roman"/>
          <w:b/>
          <w:sz w:val="28"/>
          <w:szCs w:val="28"/>
          <w:lang w:val="uk-UA"/>
        </w:rPr>
        <w:t xml:space="preserve">галузь знань </w:t>
      </w:r>
      <w:r>
        <w:rPr>
          <w:rFonts w:ascii="Times New Roman" w:hAnsi="Times New Roman" w:cs="Times New Roman"/>
          <w:b/>
          <w:sz w:val="28"/>
          <w:szCs w:val="28"/>
          <w:lang w:val="en-US"/>
        </w:rPr>
        <w:t>D</w:t>
      </w:r>
      <w:r w:rsidRPr="0040727D">
        <w:rPr>
          <w:rFonts w:ascii="Times New Roman" w:hAnsi="Times New Roman" w:cs="Times New Roman"/>
          <w:b/>
          <w:sz w:val="28"/>
          <w:szCs w:val="28"/>
        </w:rPr>
        <w:t xml:space="preserve"> </w:t>
      </w:r>
      <w:r>
        <w:rPr>
          <w:rFonts w:ascii="Times New Roman" w:hAnsi="Times New Roman" w:cs="Times New Roman"/>
          <w:b/>
          <w:sz w:val="28"/>
          <w:szCs w:val="28"/>
          <w:lang w:val="uk-UA"/>
        </w:rPr>
        <w:t>Бізнес, адміністрування та право</w:t>
      </w:r>
    </w:p>
    <w:p w:rsidR="00801D24" w:rsidRPr="00155916" w:rsidRDefault="0040727D" w:rsidP="00801D2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 спеціальністю </w:t>
      </w:r>
      <w:r>
        <w:rPr>
          <w:rFonts w:ascii="Times New Roman" w:hAnsi="Times New Roman" w:cs="Times New Roman"/>
          <w:b/>
          <w:sz w:val="28"/>
          <w:szCs w:val="28"/>
          <w:lang w:val="en-US"/>
        </w:rPr>
        <w:t>D</w:t>
      </w:r>
      <w:r>
        <w:rPr>
          <w:rFonts w:ascii="Times New Roman" w:hAnsi="Times New Roman" w:cs="Times New Roman"/>
          <w:b/>
          <w:sz w:val="28"/>
          <w:szCs w:val="28"/>
          <w:lang w:val="uk-UA"/>
        </w:rPr>
        <w:t>8</w:t>
      </w:r>
      <w:r w:rsidR="00801D24" w:rsidRPr="00155916">
        <w:rPr>
          <w:rFonts w:ascii="Times New Roman" w:hAnsi="Times New Roman" w:cs="Times New Roman"/>
          <w:b/>
          <w:sz w:val="28"/>
          <w:szCs w:val="28"/>
          <w:lang w:val="uk-UA"/>
        </w:rPr>
        <w:t xml:space="preserve"> Право </w:t>
      </w:r>
    </w:p>
    <w:p w:rsidR="00801D24" w:rsidRPr="00155916" w:rsidRDefault="00801D24" w:rsidP="00801D24">
      <w:pPr>
        <w:spacing w:after="0" w:line="240" w:lineRule="auto"/>
        <w:jc w:val="center"/>
        <w:rPr>
          <w:rFonts w:ascii="Times New Roman" w:hAnsi="Times New Roman" w:cs="Times New Roman"/>
          <w:sz w:val="28"/>
          <w:szCs w:val="28"/>
          <w:lang w:val="uk-UA"/>
        </w:rPr>
      </w:pPr>
      <w:r w:rsidRPr="00155916">
        <w:rPr>
          <w:rFonts w:ascii="Times New Roman" w:hAnsi="Times New Roman" w:cs="Times New Roman"/>
          <w:b/>
          <w:sz w:val="28"/>
          <w:szCs w:val="28"/>
          <w:lang w:val="uk-UA"/>
        </w:rPr>
        <w:t>кваліфікація: магістр права</w:t>
      </w:r>
    </w:p>
    <w:p w:rsidR="00801D24" w:rsidRDefault="00801D24" w:rsidP="00801D24">
      <w:pPr>
        <w:spacing w:after="0" w:line="240" w:lineRule="auto"/>
        <w:jc w:val="center"/>
        <w:rPr>
          <w:rFonts w:ascii="Times New Roman" w:hAnsi="Times New Roman" w:cs="Times New Roman"/>
          <w:b/>
          <w:sz w:val="28"/>
          <w:szCs w:val="28"/>
          <w:lang w:val="uk-UA"/>
        </w:rPr>
      </w:pPr>
    </w:p>
    <w:p w:rsidR="00B1585B" w:rsidRDefault="00B1585B" w:rsidP="00801D24">
      <w:pPr>
        <w:spacing w:after="0" w:line="240" w:lineRule="auto"/>
        <w:jc w:val="center"/>
        <w:rPr>
          <w:rFonts w:ascii="Times New Roman" w:hAnsi="Times New Roman" w:cs="Times New Roman"/>
          <w:b/>
          <w:sz w:val="28"/>
          <w:szCs w:val="28"/>
          <w:lang w:val="uk-UA"/>
        </w:rPr>
      </w:pPr>
    </w:p>
    <w:p w:rsidR="0077593C" w:rsidRDefault="0077593C" w:rsidP="00801D24">
      <w:pPr>
        <w:spacing w:after="0" w:line="240" w:lineRule="auto"/>
        <w:jc w:val="center"/>
        <w:rPr>
          <w:rFonts w:ascii="Times New Roman" w:hAnsi="Times New Roman" w:cs="Times New Roman"/>
          <w:b/>
          <w:sz w:val="28"/>
          <w:szCs w:val="28"/>
          <w:lang w:val="uk-UA"/>
        </w:rPr>
      </w:pPr>
    </w:p>
    <w:p w:rsidR="0077593C" w:rsidRDefault="0077593C" w:rsidP="00801D24">
      <w:pPr>
        <w:spacing w:after="0" w:line="240" w:lineRule="auto"/>
        <w:jc w:val="center"/>
        <w:rPr>
          <w:rFonts w:ascii="Times New Roman" w:hAnsi="Times New Roman" w:cs="Times New Roman"/>
          <w:b/>
          <w:sz w:val="28"/>
          <w:szCs w:val="28"/>
          <w:lang w:val="uk-UA"/>
        </w:rPr>
      </w:pPr>
    </w:p>
    <w:p w:rsidR="0077593C" w:rsidRDefault="0077593C" w:rsidP="00801D24">
      <w:pPr>
        <w:spacing w:after="0" w:line="240" w:lineRule="auto"/>
        <w:jc w:val="center"/>
        <w:rPr>
          <w:rFonts w:ascii="Times New Roman" w:hAnsi="Times New Roman" w:cs="Times New Roman"/>
          <w:b/>
          <w:sz w:val="28"/>
          <w:szCs w:val="28"/>
          <w:lang w:val="uk-UA"/>
        </w:rPr>
      </w:pPr>
    </w:p>
    <w:p w:rsidR="0077593C" w:rsidRDefault="0077593C" w:rsidP="00801D24">
      <w:pPr>
        <w:spacing w:after="0" w:line="240" w:lineRule="auto"/>
        <w:jc w:val="center"/>
        <w:rPr>
          <w:rFonts w:ascii="Times New Roman" w:hAnsi="Times New Roman" w:cs="Times New Roman"/>
          <w:b/>
          <w:sz w:val="28"/>
          <w:szCs w:val="28"/>
          <w:lang w:val="uk-UA"/>
        </w:rPr>
      </w:pPr>
    </w:p>
    <w:p w:rsidR="0077593C" w:rsidRDefault="0077593C" w:rsidP="00801D24">
      <w:pPr>
        <w:spacing w:after="0" w:line="240" w:lineRule="auto"/>
        <w:jc w:val="center"/>
        <w:rPr>
          <w:rFonts w:ascii="Times New Roman" w:hAnsi="Times New Roman" w:cs="Times New Roman"/>
          <w:b/>
          <w:sz w:val="28"/>
          <w:szCs w:val="28"/>
          <w:lang w:val="uk-UA"/>
        </w:rPr>
      </w:pPr>
    </w:p>
    <w:p w:rsidR="0077593C" w:rsidRPr="00155916" w:rsidRDefault="0077593C" w:rsidP="00801D24">
      <w:pPr>
        <w:spacing w:after="0" w:line="240" w:lineRule="auto"/>
        <w:jc w:val="center"/>
        <w:rPr>
          <w:rFonts w:ascii="Times New Roman" w:hAnsi="Times New Roman" w:cs="Times New Roman"/>
          <w:b/>
          <w:sz w:val="28"/>
          <w:szCs w:val="28"/>
          <w:lang w:val="uk-UA"/>
        </w:rPr>
      </w:pPr>
    </w:p>
    <w:p w:rsidR="00BC2164" w:rsidRPr="006141D4" w:rsidRDefault="00BC2164" w:rsidP="00BC2164">
      <w:pPr>
        <w:pStyle w:val="normal"/>
        <w:tabs>
          <w:tab w:val="left" w:pos="6300"/>
        </w:tabs>
        <w:ind w:left="3420"/>
        <w:rPr>
          <w:b/>
          <w:color w:val="000000"/>
          <w:sz w:val="28"/>
          <w:szCs w:val="28"/>
        </w:rPr>
      </w:pPr>
      <w:r w:rsidRPr="006141D4">
        <w:rPr>
          <w:b/>
          <w:color w:val="000000"/>
          <w:sz w:val="28"/>
          <w:szCs w:val="28"/>
        </w:rPr>
        <w:t xml:space="preserve">ЗАТВЕРДЖЕНО </w:t>
      </w:r>
    </w:p>
    <w:p w:rsidR="00BC2164" w:rsidRPr="006141D4" w:rsidRDefault="00BC2164" w:rsidP="00BC2164">
      <w:pPr>
        <w:pStyle w:val="normal"/>
        <w:tabs>
          <w:tab w:val="left" w:pos="6300"/>
        </w:tabs>
        <w:ind w:left="3420"/>
        <w:rPr>
          <w:color w:val="000000"/>
          <w:sz w:val="28"/>
          <w:szCs w:val="28"/>
        </w:rPr>
      </w:pPr>
      <w:r w:rsidRPr="006141D4">
        <w:rPr>
          <w:color w:val="000000"/>
          <w:sz w:val="28"/>
          <w:szCs w:val="28"/>
        </w:rPr>
        <w:t>Вченою радою</w:t>
      </w:r>
    </w:p>
    <w:p w:rsidR="00BC2164" w:rsidRPr="006141D4" w:rsidRDefault="00BC2164" w:rsidP="00BC2164">
      <w:pPr>
        <w:pStyle w:val="ab"/>
        <w:spacing w:before="0" w:beforeAutospacing="0" w:after="0" w:afterAutospacing="0"/>
        <w:ind w:left="3420"/>
        <w:rPr>
          <w:sz w:val="28"/>
          <w:szCs w:val="28"/>
        </w:rPr>
      </w:pPr>
      <w:r w:rsidRPr="006141D4">
        <w:rPr>
          <w:color w:val="000000"/>
          <w:sz w:val="28"/>
          <w:szCs w:val="28"/>
        </w:rPr>
        <w:t xml:space="preserve">(протокол № __   від «__» __________ 2025 р.) </w:t>
      </w:r>
    </w:p>
    <w:p w:rsidR="00BC2164" w:rsidRPr="006141D4" w:rsidRDefault="00BC2164" w:rsidP="00BC2164">
      <w:pPr>
        <w:pStyle w:val="ab"/>
        <w:spacing w:before="0" w:beforeAutospacing="0" w:after="0" w:afterAutospacing="0"/>
        <w:ind w:left="3420"/>
        <w:jc w:val="center"/>
        <w:rPr>
          <w:sz w:val="28"/>
          <w:szCs w:val="28"/>
        </w:rPr>
      </w:pPr>
      <w:r w:rsidRPr="006141D4">
        <w:rPr>
          <w:sz w:val="28"/>
          <w:szCs w:val="28"/>
        </w:rPr>
        <w:t> </w:t>
      </w:r>
    </w:p>
    <w:p w:rsidR="00BC2164" w:rsidRPr="006141D4" w:rsidRDefault="00BC2164" w:rsidP="00BC2164">
      <w:pPr>
        <w:pStyle w:val="ab"/>
        <w:spacing w:before="0" w:beforeAutospacing="0" w:after="0" w:afterAutospacing="0"/>
        <w:ind w:left="3420"/>
        <w:rPr>
          <w:color w:val="000000"/>
          <w:sz w:val="28"/>
          <w:szCs w:val="28"/>
        </w:rPr>
      </w:pPr>
      <w:r w:rsidRPr="006141D4">
        <w:rPr>
          <w:color w:val="000000"/>
          <w:sz w:val="28"/>
          <w:szCs w:val="28"/>
        </w:rPr>
        <w:t xml:space="preserve"> </w:t>
      </w:r>
    </w:p>
    <w:p w:rsidR="00BC2164" w:rsidRPr="00A84F43" w:rsidRDefault="00BC2164" w:rsidP="00BC2164">
      <w:pPr>
        <w:pStyle w:val="ab"/>
        <w:spacing w:before="0" w:beforeAutospacing="0" w:after="0" w:afterAutospacing="0"/>
        <w:ind w:left="3420"/>
        <w:rPr>
          <w:b/>
          <w:bCs/>
          <w:sz w:val="28"/>
          <w:szCs w:val="28"/>
        </w:rPr>
      </w:pPr>
      <w:r w:rsidRPr="00A84F43">
        <w:rPr>
          <w:b/>
          <w:bCs/>
          <w:color w:val="000000"/>
          <w:sz w:val="28"/>
          <w:szCs w:val="28"/>
        </w:rPr>
        <w:t>Введено в дію</w:t>
      </w:r>
    </w:p>
    <w:p w:rsidR="00BC2164" w:rsidRPr="006141D4" w:rsidRDefault="00BC2164" w:rsidP="00BC2164">
      <w:pPr>
        <w:pStyle w:val="normal"/>
        <w:tabs>
          <w:tab w:val="left" w:pos="6300"/>
        </w:tabs>
        <w:ind w:left="3420"/>
        <w:rPr>
          <w:b/>
          <w:color w:val="000000"/>
          <w:sz w:val="28"/>
          <w:szCs w:val="28"/>
        </w:rPr>
      </w:pPr>
      <w:r w:rsidRPr="006141D4">
        <w:rPr>
          <w:color w:val="000000"/>
          <w:sz w:val="28"/>
          <w:szCs w:val="28"/>
        </w:rPr>
        <w:t>(наказ № __ від «___» ______ 2025 р.)</w:t>
      </w:r>
    </w:p>
    <w:p w:rsidR="0077593C" w:rsidRDefault="0077593C" w:rsidP="00ED1814">
      <w:pPr>
        <w:spacing w:after="0" w:line="240" w:lineRule="auto"/>
        <w:ind w:left="4536" w:firstLine="3261"/>
        <w:rPr>
          <w:rFonts w:ascii="Times New Roman" w:hAnsi="Times New Roman" w:cs="Times New Roman"/>
          <w:sz w:val="28"/>
          <w:szCs w:val="28"/>
          <w:lang w:val="uk-UA"/>
        </w:rPr>
      </w:pPr>
      <w:bookmarkStart w:id="0" w:name="_GoBack"/>
      <w:bookmarkEnd w:id="0"/>
    </w:p>
    <w:p w:rsidR="0077593C" w:rsidRDefault="0077593C" w:rsidP="00ED1814">
      <w:pPr>
        <w:spacing w:after="0" w:line="240" w:lineRule="auto"/>
        <w:ind w:firstLine="3261"/>
        <w:rPr>
          <w:rFonts w:ascii="Times New Roman" w:hAnsi="Times New Roman" w:cs="Times New Roman"/>
          <w:sz w:val="28"/>
          <w:szCs w:val="28"/>
          <w:lang w:val="uk-UA"/>
        </w:rPr>
      </w:pPr>
    </w:p>
    <w:p w:rsidR="0077593C" w:rsidRDefault="0077593C" w:rsidP="00ED1814">
      <w:pPr>
        <w:spacing w:after="0" w:line="240" w:lineRule="auto"/>
        <w:ind w:firstLine="3261"/>
        <w:rPr>
          <w:rFonts w:ascii="Times New Roman" w:hAnsi="Times New Roman" w:cs="Times New Roman"/>
          <w:sz w:val="28"/>
          <w:szCs w:val="28"/>
          <w:lang w:val="uk-UA"/>
        </w:rPr>
      </w:pPr>
    </w:p>
    <w:p w:rsidR="0077593C" w:rsidRDefault="0077593C" w:rsidP="0077593C">
      <w:pPr>
        <w:spacing w:after="0" w:line="240" w:lineRule="auto"/>
        <w:rPr>
          <w:rFonts w:ascii="Times New Roman" w:hAnsi="Times New Roman" w:cs="Times New Roman"/>
          <w:sz w:val="28"/>
          <w:szCs w:val="28"/>
          <w:lang w:val="uk-UA"/>
        </w:rPr>
      </w:pPr>
    </w:p>
    <w:p w:rsidR="0077593C" w:rsidRDefault="0077593C" w:rsidP="0077593C">
      <w:pPr>
        <w:spacing w:after="0" w:line="240" w:lineRule="auto"/>
        <w:rPr>
          <w:rFonts w:ascii="Times New Roman" w:hAnsi="Times New Roman" w:cs="Times New Roman"/>
          <w:sz w:val="28"/>
          <w:szCs w:val="28"/>
          <w:lang w:val="uk-UA"/>
        </w:rPr>
      </w:pPr>
    </w:p>
    <w:p w:rsidR="0077593C" w:rsidRDefault="0077593C" w:rsidP="0077593C">
      <w:pPr>
        <w:spacing w:after="0" w:line="240" w:lineRule="auto"/>
        <w:rPr>
          <w:rFonts w:ascii="Times New Roman" w:hAnsi="Times New Roman" w:cs="Times New Roman"/>
          <w:sz w:val="28"/>
          <w:szCs w:val="28"/>
          <w:lang w:val="uk-UA"/>
        </w:rPr>
      </w:pPr>
    </w:p>
    <w:p w:rsidR="0077593C" w:rsidRDefault="0077593C" w:rsidP="0077593C">
      <w:pPr>
        <w:spacing w:after="0" w:line="240" w:lineRule="auto"/>
        <w:rPr>
          <w:rFonts w:ascii="Times New Roman" w:hAnsi="Times New Roman" w:cs="Times New Roman"/>
          <w:sz w:val="28"/>
          <w:szCs w:val="28"/>
          <w:lang w:val="uk-UA"/>
        </w:rPr>
      </w:pPr>
    </w:p>
    <w:p w:rsidR="0077593C" w:rsidRDefault="0077593C" w:rsidP="0077593C">
      <w:pPr>
        <w:spacing w:after="0" w:line="240" w:lineRule="auto"/>
        <w:rPr>
          <w:rFonts w:ascii="Times New Roman" w:hAnsi="Times New Roman" w:cs="Times New Roman"/>
          <w:sz w:val="28"/>
          <w:szCs w:val="28"/>
          <w:lang w:val="uk-UA"/>
        </w:rPr>
      </w:pPr>
    </w:p>
    <w:p w:rsidR="0077593C" w:rsidRDefault="0077593C" w:rsidP="0077593C">
      <w:pPr>
        <w:spacing w:after="0" w:line="240" w:lineRule="auto"/>
        <w:rPr>
          <w:rFonts w:ascii="Times New Roman" w:hAnsi="Times New Roman" w:cs="Times New Roman"/>
          <w:sz w:val="28"/>
          <w:szCs w:val="28"/>
          <w:lang w:val="uk-UA"/>
        </w:rPr>
      </w:pPr>
    </w:p>
    <w:p w:rsidR="0077593C" w:rsidRDefault="0077593C" w:rsidP="0077593C">
      <w:pPr>
        <w:spacing w:after="0" w:line="240" w:lineRule="auto"/>
        <w:rPr>
          <w:rFonts w:ascii="Times New Roman" w:hAnsi="Times New Roman" w:cs="Times New Roman"/>
          <w:sz w:val="28"/>
          <w:szCs w:val="28"/>
          <w:lang w:val="uk-UA"/>
        </w:rPr>
      </w:pPr>
    </w:p>
    <w:p w:rsidR="0077593C" w:rsidRPr="0077593C" w:rsidRDefault="0077593C" w:rsidP="0077593C">
      <w:pPr>
        <w:spacing w:after="0" w:line="240" w:lineRule="auto"/>
        <w:rPr>
          <w:rFonts w:ascii="Times New Roman" w:hAnsi="Times New Roman" w:cs="Times New Roman"/>
          <w:sz w:val="28"/>
          <w:szCs w:val="28"/>
          <w:lang w:val="uk-UA"/>
        </w:rPr>
      </w:pPr>
    </w:p>
    <w:p w:rsidR="00801D24" w:rsidRPr="00155916" w:rsidRDefault="00801D24" w:rsidP="00801D24">
      <w:pPr>
        <w:spacing w:before="13"/>
        <w:jc w:val="center"/>
        <w:rPr>
          <w:rFonts w:ascii="Times New Roman" w:hAnsi="Times New Roman" w:cs="Times New Roman"/>
          <w:b/>
          <w:sz w:val="28"/>
          <w:szCs w:val="28"/>
          <w:lang w:val="uk-UA"/>
        </w:rPr>
      </w:pPr>
      <w:r>
        <w:rPr>
          <w:rFonts w:ascii="Times New Roman" w:hAnsi="Times New Roman" w:cs="Times New Roman"/>
          <w:b/>
          <w:sz w:val="28"/>
          <w:szCs w:val="28"/>
          <w:lang w:val="uk-UA"/>
        </w:rPr>
        <w:t>Кропивницький –</w:t>
      </w:r>
      <w:r w:rsidRPr="00155916">
        <w:rPr>
          <w:rFonts w:ascii="Times New Roman" w:hAnsi="Times New Roman" w:cs="Times New Roman"/>
          <w:b/>
          <w:sz w:val="28"/>
          <w:szCs w:val="28"/>
          <w:lang w:val="uk-UA"/>
        </w:rPr>
        <w:t xml:space="preserve"> </w:t>
      </w:r>
      <w:r w:rsidR="0040727D">
        <w:rPr>
          <w:rFonts w:ascii="Times New Roman" w:hAnsi="Times New Roman" w:cs="Times New Roman"/>
          <w:b/>
          <w:sz w:val="28"/>
          <w:szCs w:val="28"/>
          <w:lang w:val="uk-UA"/>
        </w:rPr>
        <w:t>2025</w:t>
      </w:r>
      <w:r w:rsidRPr="00155916">
        <w:rPr>
          <w:rFonts w:ascii="Times New Roman" w:hAnsi="Times New Roman" w:cs="Times New Roman"/>
          <w:b/>
          <w:sz w:val="28"/>
          <w:szCs w:val="28"/>
          <w:lang w:val="uk-UA"/>
        </w:rPr>
        <w:br w:type="page"/>
      </w:r>
    </w:p>
    <w:p w:rsidR="00801D24" w:rsidRDefault="00646B1F" w:rsidP="00801D24">
      <w:pPr>
        <w:pStyle w:val="af1"/>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ПРЕАМБУЛА</w:t>
      </w:r>
    </w:p>
    <w:p w:rsidR="00801D24" w:rsidRPr="00155916" w:rsidRDefault="00801D24" w:rsidP="00801D24">
      <w:pPr>
        <w:pStyle w:val="af1"/>
        <w:spacing w:after="0" w:line="240" w:lineRule="auto"/>
        <w:jc w:val="center"/>
        <w:rPr>
          <w:rFonts w:ascii="Times New Roman" w:hAnsi="Times New Roman" w:cs="Times New Roman"/>
          <w:b/>
          <w:sz w:val="28"/>
          <w:szCs w:val="28"/>
          <w:lang w:val="uk-UA"/>
        </w:rPr>
      </w:pPr>
    </w:p>
    <w:p w:rsidR="00FD2865" w:rsidRPr="00FD2865" w:rsidRDefault="00801D24" w:rsidP="00B02F79">
      <w:pPr>
        <w:pStyle w:val="af1"/>
        <w:spacing w:after="0" w:line="240" w:lineRule="auto"/>
        <w:ind w:right="1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Освітньо-професійну програму </w:t>
      </w:r>
      <w:r w:rsidR="00B02F79" w:rsidRPr="00B02F79">
        <w:rPr>
          <w:rFonts w:ascii="Times New Roman" w:hAnsi="Times New Roman" w:cs="Times New Roman"/>
          <w:sz w:val="28"/>
          <w:szCs w:val="28"/>
          <w:lang w:val="uk-UA"/>
        </w:rPr>
        <w:t>за другим (магістерським) рівнем вищої освіти</w:t>
      </w:r>
      <w:r w:rsidR="00B02F79">
        <w:rPr>
          <w:rFonts w:ascii="Times New Roman" w:hAnsi="Times New Roman" w:cs="Times New Roman"/>
          <w:sz w:val="28"/>
          <w:szCs w:val="28"/>
          <w:lang w:val="uk-UA"/>
        </w:rPr>
        <w:t xml:space="preserve"> </w:t>
      </w:r>
      <w:r w:rsidR="00B02F79" w:rsidRPr="00B02F79">
        <w:rPr>
          <w:rFonts w:ascii="Times New Roman" w:hAnsi="Times New Roman"/>
          <w:sz w:val="28"/>
          <w:szCs w:val="28"/>
          <w:lang w:val="uk-UA"/>
        </w:rPr>
        <w:t>«Право»</w:t>
      </w:r>
      <w:r w:rsidR="00B02F79">
        <w:rPr>
          <w:rFonts w:ascii="Times New Roman" w:hAnsi="Times New Roman"/>
          <w:sz w:val="28"/>
          <w:szCs w:val="28"/>
          <w:lang w:val="uk-UA"/>
        </w:rPr>
        <w:t xml:space="preserve"> </w:t>
      </w:r>
      <w:r w:rsidR="00B02F79" w:rsidRPr="00B02F79">
        <w:rPr>
          <w:rFonts w:ascii="Times New Roman" w:hAnsi="Times New Roman" w:cs="Times New Roman"/>
          <w:sz w:val="28"/>
          <w:szCs w:val="28"/>
          <w:lang w:val="uk-UA"/>
        </w:rPr>
        <w:t xml:space="preserve">галузь знань </w:t>
      </w:r>
      <w:r w:rsidR="00B02F79" w:rsidRPr="00B02F79">
        <w:rPr>
          <w:rFonts w:ascii="Times New Roman" w:hAnsi="Times New Roman" w:cs="Times New Roman"/>
          <w:sz w:val="28"/>
          <w:szCs w:val="28"/>
          <w:lang w:val="en-US"/>
        </w:rPr>
        <w:t>D</w:t>
      </w:r>
      <w:r w:rsidR="00B02F79" w:rsidRPr="00F36690">
        <w:rPr>
          <w:rFonts w:ascii="Times New Roman" w:hAnsi="Times New Roman" w:cs="Times New Roman"/>
          <w:sz w:val="28"/>
          <w:szCs w:val="28"/>
          <w:lang w:val="uk-UA"/>
        </w:rPr>
        <w:t xml:space="preserve"> </w:t>
      </w:r>
      <w:r w:rsidR="00B02F79" w:rsidRPr="00B02F79">
        <w:rPr>
          <w:rFonts w:ascii="Times New Roman" w:hAnsi="Times New Roman" w:cs="Times New Roman"/>
          <w:sz w:val="28"/>
          <w:szCs w:val="28"/>
          <w:lang w:val="uk-UA"/>
        </w:rPr>
        <w:t>Бізнес, адміністрування та право</w:t>
      </w:r>
      <w:r w:rsidR="00B02F79">
        <w:rPr>
          <w:rFonts w:ascii="Times New Roman" w:hAnsi="Times New Roman"/>
          <w:sz w:val="28"/>
          <w:szCs w:val="28"/>
          <w:lang w:val="uk-UA"/>
        </w:rPr>
        <w:t xml:space="preserve"> </w:t>
      </w:r>
      <w:r w:rsidR="00B02F79" w:rsidRPr="00B02F79">
        <w:rPr>
          <w:rFonts w:ascii="Times New Roman" w:hAnsi="Times New Roman" w:cs="Times New Roman"/>
          <w:sz w:val="28"/>
          <w:szCs w:val="28"/>
          <w:lang w:val="uk-UA"/>
        </w:rPr>
        <w:t xml:space="preserve">за спеціальністю </w:t>
      </w:r>
      <w:r w:rsidR="00B02F79" w:rsidRPr="00B02F79">
        <w:rPr>
          <w:rFonts w:ascii="Times New Roman" w:hAnsi="Times New Roman" w:cs="Times New Roman"/>
          <w:sz w:val="28"/>
          <w:szCs w:val="28"/>
          <w:lang w:val="en-US"/>
        </w:rPr>
        <w:t>D</w:t>
      </w:r>
      <w:r w:rsidR="00B02F79" w:rsidRPr="00B02F79">
        <w:rPr>
          <w:rFonts w:ascii="Times New Roman" w:hAnsi="Times New Roman" w:cs="Times New Roman"/>
          <w:sz w:val="28"/>
          <w:szCs w:val="28"/>
          <w:lang w:val="uk-UA"/>
        </w:rPr>
        <w:t>8 Право кваліфікація: магістр права</w:t>
      </w:r>
      <w:r w:rsidR="00B02F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розроблено </w:t>
      </w:r>
      <w:r w:rsidRPr="00155916">
        <w:rPr>
          <w:rFonts w:ascii="Times New Roman" w:hAnsi="Times New Roman" w:cs="Times New Roman"/>
          <w:sz w:val="28"/>
          <w:szCs w:val="28"/>
          <w:lang w:val="uk-UA"/>
        </w:rPr>
        <w:t xml:space="preserve">відповідно до Закону України від 01.07.2014 р. № 1556 «Про вищу освіту», постанов Кабінету Міністрів України від 23.11.2011 р. № 1341 «Про затвердження Національної рамки кваліфікацій», від 30.12.2015 р. № 1187 «Про затвердження Ліцензійних умов провадження освітньої діяльності», від 29.04.2015 р. № 266 «Про затвердження переліку галузей знань і спеціальностей, за якими здійснюється </w:t>
      </w:r>
      <w:r w:rsidRPr="004720BC">
        <w:rPr>
          <w:rFonts w:ascii="Times New Roman" w:hAnsi="Times New Roman" w:cs="Times New Roman"/>
          <w:sz w:val="28"/>
          <w:szCs w:val="28"/>
          <w:lang w:val="uk-UA"/>
        </w:rPr>
        <w:t xml:space="preserve">підготовка здобувачів вищої освіти», Національного класифікатору України: «Класифікатор професій» ДК003:2010, стандарту вищої освіти другого (магістерського) рівня вищої освіти галузі знань 08 Право за спеціальністю 081 Право, затвердженого наказом Міністерства освіти і науки України від 17.08.2020 р. № 1053, </w:t>
      </w:r>
      <w:r w:rsidR="00FD2865" w:rsidRPr="004720BC">
        <w:rPr>
          <w:rFonts w:ascii="Times New Roman" w:hAnsi="Times New Roman" w:cs="Times New Roman"/>
          <w:sz w:val="28"/>
          <w:szCs w:val="28"/>
          <w:lang w:val="uk-UA"/>
        </w:rPr>
        <w:t>Стандарту вищої освіти другого (магістерського) рівня вищої освіти (спеціальність 081 «Право»), затвердженого наказом МОН України від 20.07.2022 № 643 (зі змінами, внесеними відповідно до вимог наказу МОН України від 20.03.2023 № 308, Типовій освітній програмі «Право (поліцейські)», затвердженій Державним секретарем МВС 01.08.2023.</w:t>
      </w:r>
    </w:p>
    <w:p w:rsidR="00801D24" w:rsidRDefault="00801D24" w:rsidP="006F72F7">
      <w:pPr>
        <w:pStyle w:val="af1"/>
        <w:spacing w:after="0" w:line="240" w:lineRule="auto"/>
        <w:ind w:right="140"/>
        <w:jc w:val="both"/>
        <w:rPr>
          <w:rFonts w:ascii="Times New Roman" w:hAnsi="Times New Roman" w:cs="Times New Roman"/>
          <w:b/>
          <w:sz w:val="28"/>
          <w:szCs w:val="28"/>
          <w:lang w:val="uk-UA"/>
        </w:rPr>
      </w:pPr>
    </w:p>
    <w:p w:rsidR="00801D24" w:rsidRPr="002B18E0" w:rsidRDefault="00801D24" w:rsidP="006F72F7">
      <w:pPr>
        <w:pStyle w:val="af1"/>
        <w:spacing w:after="0" w:line="240" w:lineRule="auto"/>
        <w:ind w:right="14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Гарант ОПП</w:t>
      </w:r>
      <w:r w:rsidRPr="00155916">
        <w:rPr>
          <w:rFonts w:ascii="Times New Roman" w:hAnsi="Times New Roman" w:cs="Times New Roman"/>
          <w:b/>
          <w:sz w:val="28"/>
          <w:szCs w:val="28"/>
          <w:lang w:val="uk-UA"/>
        </w:rPr>
        <w:t>:</w:t>
      </w:r>
    </w:p>
    <w:p w:rsidR="00801D24" w:rsidRPr="00155916" w:rsidRDefault="00801D24" w:rsidP="006F72F7">
      <w:pPr>
        <w:pStyle w:val="af1"/>
        <w:spacing w:after="0" w:line="240" w:lineRule="auto"/>
        <w:ind w:right="140" w:firstLine="709"/>
        <w:jc w:val="both"/>
        <w:rPr>
          <w:rFonts w:ascii="Times New Roman" w:hAnsi="Times New Roman" w:cs="Times New Roman"/>
          <w:sz w:val="28"/>
          <w:szCs w:val="28"/>
          <w:lang w:val="uk-UA"/>
        </w:rPr>
      </w:pPr>
      <w:proofErr w:type="spellStart"/>
      <w:r w:rsidRPr="004720BC">
        <w:rPr>
          <w:rFonts w:ascii="Times New Roman" w:hAnsi="Times New Roman" w:cs="Times New Roman"/>
          <w:sz w:val="28"/>
          <w:szCs w:val="28"/>
          <w:lang w:val="uk-UA"/>
        </w:rPr>
        <w:t>Колєснік</w:t>
      </w:r>
      <w:proofErr w:type="spellEnd"/>
      <w:r w:rsidRPr="004720BC">
        <w:rPr>
          <w:rFonts w:ascii="Times New Roman" w:hAnsi="Times New Roman" w:cs="Times New Roman"/>
          <w:sz w:val="28"/>
          <w:szCs w:val="28"/>
          <w:lang w:val="uk-UA"/>
        </w:rPr>
        <w:t xml:space="preserve"> Тетяна Володимирівна</w:t>
      </w:r>
      <w:r w:rsidRPr="00155916">
        <w:rPr>
          <w:rFonts w:ascii="Times New Roman" w:hAnsi="Times New Roman" w:cs="Times New Roman"/>
          <w:sz w:val="28"/>
          <w:szCs w:val="28"/>
          <w:lang w:val="uk-UA"/>
        </w:rPr>
        <w:t xml:space="preserve"> </w:t>
      </w:r>
      <w:r>
        <w:rPr>
          <w:rFonts w:ascii="Times New Roman" w:hAnsi="Times New Roman" w:cs="Times New Roman"/>
          <w:sz w:val="28"/>
          <w:szCs w:val="28"/>
          <w:lang w:val="uk-UA"/>
        </w:rPr>
        <w:t>– гарант освітньо-</w:t>
      </w:r>
      <w:r w:rsidRPr="00155916">
        <w:rPr>
          <w:rFonts w:ascii="Times New Roman" w:hAnsi="Times New Roman" w:cs="Times New Roman"/>
          <w:sz w:val="28"/>
          <w:szCs w:val="28"/>
          <w:lang w:val="uk-UA"/>
        </w:rPr>
        <w:t>професійної програми, завідувач</w:t>
      </w:r>
      <w:r>
        <w:rPr>
          <w:rFonts w:ascii="Times New Roman" w:hAnsi="Times New Roman" w:cs="Times New Roman"/>
          <w:sz w:val="28"/>
          <w:szCs w:val="28"/>
          <w:lang w:val="uk-UA"/>
        </w:rPr>
        <w:t>ка</w:t>
      </w:r>
      <w:r w:rsidRPr="00155916">
        <w:rPr>
          <w:rFonts w:ascii="Times New Roman" w:hAnsi="Times New Roman" w:cs="Times New Roman"/>
          <w:sz w:val="28"/>
          <w:szCs w:val="28"/>
          <w:lang w:val="uk-UA"/>
        </w:rPr>
        <w:t xml:space="preserve"> кафедри цивільного, трудового права та права соціаль</w:t>
      </w:r>
      <w:r>
        <w:rPr>
          <w:rFonts w:ascii="Times New Roman" w:hAnsi="Times New Roman" w:cs="Times New Roman"/>
          <w:sz w:val="28"/>
          <w:szCs w:val="28"/>
          <w:lang w:val="uk-UA"/>
        </w:rPr>
        <w:t>ного забезпечення факультету № 4</w:t>
      </w:r>
      <w:r w:rsidRPr="00155916">
        <w:rPr>
          <w:rFonts w:ascii="Times New Roman" w:hAnsi="Times New Roman" w:cs="Times New Roman"/>
          <w:sz w:val="28"/>
          <w:szCs w:val="28"/>
          <w:lang w:val="uk-UA"/>
        </w:rPr>
        <w:t xml:space="preserve"> Донецького державного університету внутрішніх справ, д</w:t>
      </w:r>
      <w:r>
        <w:rPr>
          <w:rFonts w:ascii="Times New Roman" w:hAnsi="Times New Roman" w:cs="Times New Roman"/>
          <w:sz w:val="28"/>
          <w:szCs w:val="28"/>
          <w:lang w:val="uk-UA"/>
        </w:rPr>
        <w:t>октор юридичних наук, професор.</w:t>
      </w:r>
    </w:p>
    <w:p w:rsidR="00801D24" w:rsidRDefault="00801D24" w:rsidP="006F72F7">
      <w:pPr>
        <w:pStyle w:val="af1"/>
        <w:spacing w:after="0" w:line="240" w:lineRule="auto"/>
        <w:ind w:right="140" w:firstLine="709"/>
        <w:jc w:val="both"/>
        <w:rPr>
          <w:rFonts w:ascii="Times New Roman" w:hAnsi="Times New Roman" w:cs="Times New Roman"/>
          <w:b/>
          <w:sz w:val="28"/>
          <w:szCs w:val="28"/>
          <w:lang w:val="uk-UA"/>
        </w:rPr>
      </w:pPr>
    </w:p>
    <w:p w:rsidR="00801D24" w:rsidRPr="002B18E0" w:rsidRDefault="00801D24" w:rsidP="006F72F7">
      <w:pPr>
        <w:pStyle w:val="af1"/>
        <w:spacing w:after="0" w:line="240" w:lineRule="auto"/>
        <w:ind w:right="140" w:firstLine="567"/>
        <w:jc w:val="both"/>
        <w:rPr>
          <w:rFonts w:ascii="Times New Roman" w:hAnsi="Times New Roman" w:cs="Times New Roman"/>
          <w:b/>
          <w:sz w:val="28"/>
          <w:szCs w:val="28"/>
          <w:lang w:val="uk-UA"/>
        </w:rPr>
      </w:pPr>
      <w:r w:rsidRPr="00155916">
        <w:rPr>
          <w:rFonts w:ascii="Times New Roman" w:hAnsi="Times New Roman" w:cs="Times New Roman"/>
          <w:b/>
          <w:sz w:val="28"/>
          <w:szCs w:val="28"/>
          <w:lang w:val="uk-UA"/>
        </w:rPr>
        <w:t xml:space="preserve">Члени </w:t>
      </w:r>
      <w:r w:rsidR="00F36690">
        <w:rPr>
          <w:rFonts w:ascii="Times New Roman" w:hAnsi="Times New Roman" w:cs="Times New Roman"/>
          <w:b/>
          <w:sz w:val="28"/>
          <w:szCs w:val="28"/>
          <w:lang w:val="uk-UA"/>
        </w:rPr>
        <w:t>робочої</w:t>
      </w:r>
      <w:r>
        <w:rPr>
          <w:rFonts w:ascii="Times New Roman" w:hAnsi="Times New Roman" w:cs="Times New Roman"/>
          <w:b/>
          <w:sz w:val="28"/>
          <w:szCs w:val="28"/>
          <w:lang w:val="uk-UA"/>
        </w:rPr>
        <w:t xml:space="preserve"> </w:t>
      </w:r>
      <w:r w:rsidRPr="00155916">
        <w:rPr>
          <w:rFonts w:ascii="Times New Roman" w:hAnsi="Times New Roman" w:cs="Times New Roman"/>
          <w:b/>
          <w:sz w:val="28"/>
          <w:szCs w:val="28"/>
          <w:lang w:val="uk-UA"/>
        </w:rPr>
        <w:t>групи:</w:t>
      </w:r>
    </w:p>
    <w:p w:rsidR="0077593C" w:rsidRPr="004720BC" w:rsidRDefault="0077593C" w:rsidP="0077593C">
      <w:pPr>
        <w:pStyle w:val="af1"/>
        <w:spacing w:after="0" w:line="240" w:lineRule="auto"/>
        <w:ind w:right="140" w:firstLine="567"/>
        <w:jc w:val="both"/>
        <w:rPr>
          <w:rFonts w:ascii="Times New Roman" w:hAnsi="Times New Roman" w:cs="Times New Roman"/>
          <w:sz w:val="28"/>
          <w:szCs w:val="28"/>
          <w:lang w:val="uk-UA"/>
        </w:rPr>
      </w:pPr>
      <w:r w:rsidRPr="004720BC">
        <w:rPr>
          <w:rFonts w:ascii="Times New Roman" w:hAnsi="Times New Roman" w:cs="Times New Roman"/>
          <w:sz w:val="28"/>
          <w:szCs w:val="28"/>
          <w:lang w:val="uk-UA"/>
        </w:rPr>
        <w:t>Захарченко Андрій Миколайович – завідувач науково-дослідної лабораторії публічної безпеки громадян Донецького державного університету внутрішніх справ, доктор юридичних наук, професор;</w:t>
      </w:r>
    </w:p>
    <w:p w:rsidR="00801D24" w:rsidRPr="004720BC" w:rsidRDefault="00801D24" w:rsidP="006F72F7">
      <w:pPr>
        <w:pStyle w:val="af1"/>
        <w:spacing w:after="0" w:line="240" w:lineRule="auto"/>
        <w:ind w:right="140" w:firstLine="567"/>
        <w:jc w:val="both"/>
        <w:rPr>
          <w:rFonts w:ascii="Times New Roman" w:hAnsi="Times New Roman" w:cs="Times New Roman"/>
          <w:sz w:val="28"/>
          <w:szCs w:val="28"/>
          <w:lang w:val="uk-UA"/>
        </w:rPr>
      </w:pPr>
      <w:proofErr w:type="spellStart"/>
      <w:r w:rsidRPr="004720BC">
        <w:rPr>
          <w:rFonts w:ascii="Times New Roman" w:hAnsi="Times New Roman" w:cs="Times New Roman"/>
          <w:sz w:val="28"/>
          <w:szCs w:val="28"/>
          <w:lang w:val="uk-UA"/>
        </w:rPr>
        <w:t>Клемпарський</w:t>
      </w:r>
      <w:proofErr w:type="spellEnd"/>
      <w:r w:rsidRPr="004720BC">
        <w:rPr>
          <w:rFonts w:ascii="Times New Roman" w:hAnsi="Times New Roman" w:cs="Times New Roman"/>
          <w:sz w:val="28"/>
          <w:szCs w:val="28"/>
          <w:lang w:val="uk-UA"/>
        </w:rPr>
        <w:t xml:space="preserve"> Микола Миколайович</w:t>
      </w:r>
      <w:r w:rsidR="00714367" w:rsidRPr="004720BC">
        <w:rPr>
          <w:rFonts w:ascii="Times New Roman" w:hAnsi="Times New Roman" w:cs="Times New Roman"/>
          <w:sz w:val="28"/>
          <w:szCs w:val="28"/>
          <w:lang w:val="uk-UA"/>
        </w:rPr>
        <w:t xml:space="preserve"> </w:t>
      </w:r>
      <w:r w:rsidRPr="004720BC">
        <w:rPr>
          <w:rFonts w:ascii="Times New Roman" w:hAnsi="Times New Roman" w:cs="Times New Roman"/>
          <w:sz w:val="28"/>
          <w:szCs w:val="28"/>
          <w:lang w:val="uk-UA"/>
        </w:rPr>
        <w:t>– професор кафедри цивільного, трудового права та права соціального забезпечення факультету № 4 Донецького державного університету внутрішніх справ, доктор юридичних наук, професор;</w:t>
      </w:r>
    </w:p>
    <w:p w:rsidR="0077593C" w:rsidRPr="004720BC" w:rsidRDefault="0077593C" w:rsidP="0077593C">
      <w:pPr>
        <w:pStyle w:val="af1"/>
        <w:spacing w:after="0" w:line="240" w:lineRule="auto"/>
        <w:ind w:right="140" w:firstLine="567"/>
        <w:jc w:val="both"/>
        <w:rPr>
          <w:rFonts w:ascii="Times New Roman" w:hAnsi="Times New Roman" w:cs="Times New Roman"/>
          <w:sz w:val="28"/>
          <w:szCs w:val="28"/>
          <w:lang w:val="uk-UA"/>
        </w:rPr>
      </w:pPr>
      <w:r w:rsidRPr="004720BC">
        <w:rPr>
          <w:rFonts w:ascii="Times New Roman" w:hAnsi="Times New Roman" w:cs="Times New Roman"/>
          <w:sz w:val="28"/>
          <w:szCs w:val="28"/>
          <w:lang w:val="uk-UA"/>
        </w:rPr>
        <w:t>Бондаренко Ольга Олегівна –доцент кафедри цивільного, трудового права та права соціального забезпечення факультету № 4 Донецького державного університету внутрішніх справ, кандидат юридичних наук, доцент.</w:t>
      </w:r>
    </w:p>
    <w:p w:rsidR="00F3336A" w:rsidRDefault="00F3336A" w:rsidP="006F72F7">
      <w:pPr>
        <w:spacing w:after="0" w:line="240" w:lineRule="auto"/>
        <w:ind w:left="567" w:right="140"/>
        <w:jc w:val="both"/>
        <w:rPr>
          <w:rFonts w:ascii="Times New Roman" w:hAnsi="Times New Roman"/>
          <w:b/>
          <w:sz w:val="28"/>
          <w:szCs w:val="28"/>
          <w:lang w:val="uk-UA"/>
        </w:rPr>
      </w:pPr>
    </w:p>
    <w:p w:rsidR="00801D24" w:rsidRPr="00862B70" w:rsidRDefault="00801D24" w:rsidP="006F72F7">
      <w:pPr>
        <w:spacing w:after="0" w:line="240" w:lineRule="auto"/>
        <w:ind w:left="567" w:right="140"/>
        <w:jc w:val="both"/>
        <w:rPr>
          <w:rFonts w:ascii="Times New Roman" w:hAnsi="Times New Roman"/>
          <w:b/>
          <w:sz w:val="28"/>
          <w:szCs w:val="28"/>
          <w:lang w:val="uk-UA"/>
        </w:rPr>
      </w:pPr>
      <w:r w:rsidRPr="00862B70">
        <w:rPr>
          <w:rFonts w:ascii="Times New Roman" w:hAnsi="Times New Roman"/>
          <w:b/>
          <w:sz w:val="28"/>
          <w:szCs w:val="28"/>
          <w:lang w:val="uk-UA"/>
        </w:rPr>
        <w:t xml:space="preserve">Особи, що залучені до </w:t>
      </w:r>
      <w:r w:rsidR="00F36690">
        <w:rPr>
          <w:rFonts w:ascii="Times New Roman" w:hAnsi="Times New Roman"/>
          <w:b/>
          <w:sz w:val="28"/>
          <w:szCs w:val="28"/>
          <w:lang w:val="uk-UA"/>
        </w:rPr>
        <w:t xml:space="preserve">робочої </w:t>
      </w:r>
      <w:r w:rsidRPr="00862B70">
        <w:rPr>
          <w:rFonts w:ascii="Times New Roman" w:hAnsi="Times New Roman"/>
          <w:b/>
          <w:sz w:val="28"/>
          <w:szCs w:val="28"/>
          <w:lang w:val="uk-UA"/>
        </w:rPr>
        <w:t>групи (за згодою):</w:t>
      </w:r>
    </w:p>
    <w:p w:rsidR="00F3336A" w:rsidRPr="0077593C" w:rsidRDefault="00654D85" w:rsidP="0077593C">
      <w:pPr>
        <w:pStyle w:val="af1"/>
        <w:spacing w:after="0" w:line="240" w:lineRule="auto"/>
        <w:ind w:right="140"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Дегтяр Дмитро </w:t>
      </w:r>
      <w:r>
        <w:rPr>
          <w:rFonts w:ascii="Times New Roman" w:hAnsi="Times New Roman" w:cs="Times New Roman"/>
          <w:sz w:val="28"/>
          <w:szCs w:val="28"/>
          <w:lang w:val="uk-UA"/>
        </w:rPr>
        <w:t>– здобувач</w:t>
      </w:r>
      <w:r w:rsidR="00801D24" w:rsidRPr="00EB7200">
        <w:rPr>
          <w:rFonts w:ascii="Times New Roman" w:hAnsi="Times New Roman" w:cs="Times New Roman"/>
          <w:sz w:val="28"/>
          <w:szCs w:val="28"/>
          <w:lang w:val="uk-UA"/>
        </w:rPr>
        <w:t xml:space="preserve"> другого (магістерського)</w:t>
      </w:r>
      <w:r w:rsidR="00EB7200" w:rsidRPr="00EB7200">
        <w:rPr>
          <w:rFonts w:ascii="Times New Roman" w:hAnsi="Times New Roman" w:cs="Times New Roman"/>
          <w:sz w:val="28"/>
          <w:szCs w:val="28"/>
          <w:lang w:val="uk-UA"/>
        </w:rPr>
        <w:t xml:space="preserve"> рівня вищої освіти (1</w:t>
      </w:r>
      <w:r w:rsidR="00B61B4B">
        <w:rPr>
          <w:rFonts w:ascii="Times New Roman" w:hAnsi="Times New Roman" w:cs="Times New Roman"/>
          <w:sz w:val="28"/>
          <w:szCs w:val="28"/>
          <w:lang w:val="uk-UA"/>
        </w:rPr>
        <w:t> </w:t>
      </w:r>
      <w:r w:rsidR="00531765">
        <w:rPr>
          <w:rFonts w:ascii="Times New Roman" w:hAnsi="Times New Roman" w:cs="Times New Roman"/>
          <w:sz w:val="28"/>
          <w:szCs w:val="28"/>
          <w:lang w:val="uk-UA"/>
        </w:rPr>
        <w:t xml:space="preserve">курс) освітньо-професійної </w:t>
      </w:r>
      <w:r w:rsidR="00801D24" w:rsidRPr="00EB7200">
        <w:rPr>
          <w:rFonts w:ascii="Times New Roman" w:hAnsi="Times New Roman" w:cs="Times New Roman"/>
          <w:sz w:val="28"/>
          <w:szCs w:val="28"/>
          <w:lang w:val="uk-UA"/>
        </w:rPr>
        <w:t>прогр</w:t>
      </w:r>
      <w:r w:rsidR="00EB7200" w:rsidRPr="00EB7200">
        <w:rPr>
          <w:rFonts w:ascii="Times New Roman" w:hAnsi="Times New Roman" w:cs="Times New Roman"/>
          <w:sz w:val="28"/>
          <w:szCs w:val="28"/>
          <w:lang w:val="uk-UA"/>
        </w:rPr>
        <w:t xml:space="preserve">ами «Право» за спеціальністю </w:t>
      </w:r>
      <w:r w:rsidR="00EB7200" w:rsidRPr="00EB7200">
        <w:rPr>
          <w:rFonts w:ascii="Times New Roman" w:hAnsi="Times New Roman" w:cs="Times New Roman"/>
          <w:sz w:val="28"/>
          <w:szCs w:val="28"/>
          <w:lang w:val="en-US"/>
        </w:rPr>
        <w:t>D</w:t>
      </w:r>
      <w:r w:rsidR="00EB7200" w:rsidRPr="00EB7200">
        <w:rPr>
          <w:rFonts w:ascii="Times New Roman" w:hAnsi="Times New Roman" w:cs="Times New Roman"/>
          <w:sz w:val="28"/>
          <w:szCs w:val="28"/>
          <w:lang w:val="uk-UA"/>
        </w:rPr>
        <w:t>8</w:t>
      </w:r>
      <w:r w:rsidR="00801D24" w:rsidRPr="00EB7200">
        <w:rPr>
          <w:rFonts w:ascii="Times New Roman" w:hAnsi="Times New Roman" w:cs="Times New Roman"/>
          <w:sz w:val="28"/>
          <w:szCs w:val="28"/>
          <w:lang w:val="uk-UA"/>
        </w:rPr>
        <w:t xml:space="preserve"> Право.</w:t>
      </w:r>
    </w:p>
    <w:p w:rsidR="00B61B4B" w:rsidRDefault="00B61B4B" w:rsidP="00C63FF9">
      <w:pPr>
        <w:pStyle w:val="af1"/>
        <w:spacing w:after="0" w:line="240" w:lineRule="auto"/>
        <w:ind w:right="140" w:firstLine="567"/>
        <w:jc w:val="both"/>
        <w:rPr>
          <w:rFonts w:ascii="Times New Roman" w:hAnsi="Times New Roman" w:cs="Times New Roman"/>
          <w:b/>
          <w:sz w:val="28"/>
          <w:szCs w:val="28"/>
          <w:lang w:val="uk-UA"/>
        </w:rPr>
      </w:pPr>
    </w:p>
    <w:p w:rsidR="0077593C" w:rsidRPr="00435CA1" w:rsidRDefault="00801D24" w:rsidP="00B61B4B">
      <w:pPr>
        <w:pStyle w:val="af1"/>
        <w:spacing w:after="0" w:line="240" w:lineRule="auto"/>
        <w:ind w:right="14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Рецензії-відгуки зовнішніх </w:t>
      </w:r>
      <w:proofErr w:type="spellStart"/>
      <w:r>
        <w:rPr>
          <w:rFonts w:ascii="Times New Roman" w:hAnsi="Times New Roman" w:cs="Times New Roman"/>
          <w:b/>
          <w:sz w:val="28"/>
          <w:szCs w:val="28"/>
          <w:lang w:val="uk-UA"/>
        </w:rPr>
        <w:t>стейкхолдерів</w:t>
      </w:r>
      <w:proofErr w:type="spellEnd"/>
      <w:r>
        <w:rPr>
          <w:rFonts w:ascii="Times New Roman" w:hAnsi="Times New Roman" w:cs="Times New Roman"/>
          <w:b/>
          <w:sz w:val="28"/>
          <w:szCs w:val="28"/>
          <w:lang w:val="uk-UA"/>
        </w:rPr>
        <w:t xml:space="preserve">: </w:t>
      </w:r>
    </w:p>
    <w:p w:rsidR="00F36690" w:rsidRPr="00F36690" w:rsidRDefault="00B91241" w:rsidP="00B61B4B">
      <w:pPr>
        <w:pStyle w:val="af1"/>
        <w:spacing w:after="0" w:line="240" w:lineRule="auto"/>
        <w:ind w:right="140" w:firstLine="567"/>
        <w:jc w:val="both"/>
        <w:rPr>
          <w:rFonts w:ascii="Times New Roman" w:hAnsi="Times New Roman" w:cs="Times New Roman"/>
          <w:sz w:val="28"/>
          <w:szCs w:val="28"/>
          <w:lang w:val="uk-UA"/>
        </w:rPr>
      </w:pPr>
      <w:r w:rsidRPr="00531765">
        <w:rPr>
          <w:rFonts w:ascii="Times New Roman" w:hAnsi="Times New Roman" w:cs="Times New Roman"/>
          <w:b/>
          <w:sz w:val="28"/>
          <w:szCs w:val="28"/>
          <w:lang w:val="uk-UA"/>
        </w:rPr>
        <w:t xml:space="preserve">Дубинський Олег Юрійович </w:t>
      </w:r>
      <w:r w:rsidRPr="00531765">
        <w:rPr>
          <w:rFonts w:ascii="Times New Roman" w:hAnsi="Times New Roman" w:cs="Times New Roman"/>
          <w:sz w:val="28"/>
          <w:szCs w:val="28"/>
          <w:lang w:val="uk-UA"/>
        </w:rPr>
        <w:t xml:space="preserve">– </w:t>
      </w:r>
      <w:r w:rsidR="00F36690">
        <w:rPr>
          <w:rFonts w:ascii="Times New Roman" w:hAnsi="Times New Roman" w:cs="Times New Roman"/>
          <w:sz w:val="28"/>
          <w:szCs w:val="28"/>
          <w:lang w:val="uk-UA"/>
        </w:rPr>
        <w:t xml:space="preserve"> п</w:t>
      </w:r>
      <w:r w:rsidR="00F36690" w:rsidRPr="00F36690">
        <w:rPr>
          <w:rFonts w:ascii="Times New Roman" w:hAnsi="Times New Roman" w:cs="Times New Roman"/>
          <w:sz w:val="28"/>
          <w:szCs w:val="28"/>
          <w:lang w:val="uk-UA"/>
        </w:rPr>
        <w:t xml:space="preserve">роректор НУК імені адмірала Макарова з науково-педагогічної роботи, економічних, юридичних та соціальних питань, </w:t>
      </w:r>
      <w:r w:rsidR="00F36690" w:rsidRPr="00F36690">
        <w:rPr>
          <w:rFonts w:ascii="Times New Roman" w:hAnsi="Times New Roman" w:cs="Times New Roman"/>
          <w:sz w:val="28"/>
          <w:szCs w:val="28"/>
          <w:lang w:val="uk-UA"/>
        </w:rPr>
        <w:lastRenderedPageBreak/>
        <w:t>професор, доктор юридичних наук, професор кафедри морського та господарського права,</w:t>
      </w:r>
      <w:r w:rsidR="00F36690">
        <w:rPr>
          <w:rFonts w:ascii="Times New Roman" w:hAnsi="Times New Roman" w:cs="Times New Roman"/>
          <w:sz w:val="28"/>
          <w:szCs w:val="28"/>
          <w:lang w:val="uk-UA"/>
        </w:rPr>
        <w:t xml:space="preserve"> Заслужений працівник освіти;</w:t>
      </w:r>
    </w:p>
    <w:p w:rsidR="00801D24" w:rsidRDefault="00B91241" w:rsidP="00B61B4B">
      <w:pPr>
        <w:pStyle w:val="af1"/>
        <w:spacing w:after="0" w:line="240" w:lineRule="auto"/>
        <w:ind w:right="140"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Завальний Михайло </w:t>
      </w:r>
      <w:r w:rsidR="00696938">
        <w:rPr>
          <w:rFonts w:ascii="Times New Roman" w:hAnsi="Times New Roman" w:cs="Times New Roman"/>
          <w:b/>
          <w:sz w:val="28"/>
          <w:szCs w:val="28"/>
          <w:lang w:val="uk-UA"/>
        </w:rPr>
        <w:t xml:space="preserve">Володимирович </w:t>
      </w:r>
      <w:r w:rsidRPr="00155916">
        <w:rPr>
          <w:rFonts w:ascii="Times New Roman" w:hAnsi="Times New Roman" w:cs="Times New Roman"/>
          <w:sz w:val="28"/>
          <w:szCs w:val="28"/>
          <w:lang w:val="uk-UA"/>
        </w:rPr>
        <w:t>–</w:t>
      </w:r>
      <w:r>
        <w:rPr>
          <w:rFonts w:ascii="Times New Roman" w:hAnsi="Times New Roman" w:cs="Times New Roman"/>
          <w:sz w:val="28"/>
          <w:szCs w:val="28"/>
          <w:lang w:val="uk-UA"/>
        </w:rPr>
        <w:t xml:space="preserve"> директор На</w:t>
      </w:r>
      <w:r w:rsidR="00680998">
        <w:rPr>
          <w:rFonts w:ascii="Times New Roman" w:hAnsi="Times New Roman" w:cs="Times New Roman"/>
          <w:sz w:val="28"/>
          <w:szCs w:val="28"/>
          <w:lang w:val="uk-UA"/>
        </w:rPr>
        <w:t>у</w:t>
      </w:r>
      <w:r>
        <w:rPr>
          <w:rFonts w:ascii="Times New Roman" w:hAnsi="Times New Roman" w:cs="Times New Roman"/>
          <w:sz w:val="28"/>
          <w:szCs w:val="28"/>
          <w:lang w:val="uk-UA"/>
        </w:rPr>
        <w:t>ково-дослідного інституту публічної по</w:t>
      </w:r>
      <w:r w:rsidR="00696938">
        <w:rPr>
          <w:rFonts w:ascii="Times New Roman" w:hAnsi="Times New Roman" w:cs="Times New Roman"/>
          <w:sz w:val="28"/>
          <w:szCs w:val="28"/>
          <w:lang w:val="uk-UA"/>
        </w:rPr>
        <w:t>літики і соціальних наук, доктор юридичних наук</w:t>
      </w:r>
      <w:r w:rsidR="00E56327">
        <w:rPr>
          <w:rFonts w:ascii="Times New Roman" w:hAnsi="Times New Roman" w:cs="Times New Roman"/>
          <w:sz w:val="28"/>
          <w:szCs w:val="28"/>
          <w:lang w:val="uk-UA"/>
        </w:rPr>
        <w:t>, старший науковий співробітник;</w:t>
      </w:r>
    </w:p>
    <w:p w:rsidR="00435CA1" w:rsidRDefault="00435CA1" w:rsidP="00B61B4B">
      <w:pPr>
        <w:pStyle w:val="af1"/>
        <w:spacing w:after="0" w:line="240" w:lineRule="auto"/>
        <w:ind w:right="140" w:firstLine="567"/>
        <w:jc w:val="both"/>
        <w:rPr>
          <w:rFonts w:ascii="Times New Roman" w:hAnsi="Times New Roman" w:cs="Times New Roman"/>
          <w:sz w:val="28"/>
          <w:szCs w:val="28"/>
          <w:lang w:val="uk-UA"/>
        </w:rPr>
      </w:pPr>
      <w:r w:rsidRPr="00435CA1">
        <w:rPr>
          <w:rFonts w:ascii="Times New Roman" w:hAnsi="Times New Roman" w:cs="Times New Roman"/>
          <w:b/>
          <w:sz w:val="28"/>
          <w:szCs w:val="28"/>
          <w:lang w:val="uk-UA"/>
        </w:rPr>
        <w:t>Малюта Роман Валентинович</w:t>
      </w:r>
      <w:r>
        <w:rPr>
          <w:rFonts w:ascii="Times New Roman" w:hAnsi="Times New Roman" w:cs="Times New Roman"/>
          <w:sz w:val="28"/>
          <w:szCs w:val="28"/>
          <w:lang w:val="uk-UA"/>
        </w:rPr>
        <w:t xml:space="preserve"> </w:t>
      </w:r>
      <w:r w:rsidRPr="00155916">
        <w:rPr>
          <w:rFonts w:ascii="Times New Roman" w:hAnsi="Times New Roman" w:cs="Times New Roman"/>
          <w:sz w:val="28"/>
          <w:szCs w:val="28"/>
          <w:lang w:val="uk-UA"/>
        </w:rPr>
        <w:t>–</w:t>
      </w:r>
      <w:r>
        <w:rPr>
          <w:rFonts w:ascii="Times New Roman" w:hAnsi="Times New Roman" w:cs="Times New Roman"/>
          <w:sz w:val="28"/>
          <w:szCs w:val="28"/>
          <w:lang w:val="uk-UA"/>
        </w:rPr>
        <w:t xml:space="preserve"> голова Ради адвокатів Кіровоградської області;</w:t>
      </w:r>
    </w:p>
    <w:p w:rsidR="00801D24" w:rsidRDefault="00435CA1" w:rsidP="00B61B4B">
      <w:pPr>
        <w:pStyle w:val="af1"/>
        <w:spacing w:after="0" w:line="240" w:lineRule="auto"/>
        <w:ind w:right="140" w:firstLine="567"/>
        <w:jc w:val="both"/>
        <w:rPr>
          <w:rFonts w:ascii="Times New Roman" w:hAnsi="Times New Roman" w:cs="Times New Roman"/>
          <w:sz w:val="28"/>
          <w:szCs w:val="28"/>
          <w:lang w:val="uk-UA"/>
        </w:rPr>
      </w:pPr>
      <w:r w:rsidRPr="00E56327">
        <w:rPr>
          <w:rFonts w:ascii="Times New Roman" w:hAnsi="Times New Roman" w:cs="Times New Roman"/>
          <w:b/>
          <w:sz w:val="28"/>
          <w:szCs w:val="28"/>
          <w:lang w:val="uk-UA"/>
        </w:rPr>
        <w:t>Петров Євген Вікторович</w:t>
      </w:r>
      <w:r>
        <w:rPr>
          <w:rFonts w:ascii="Times New Roman" w:hAnsi="Times New Roman" w:cs="Times New Roman"/>
          <w:sz w:val="28"/>
          <w:szCs w:val="28"/>
          <w:lang w:val="uk-UA"/>
        </w:rPr>
        <w:t xml:space="preserve"> </w:t>
      </w:r>
      <w:r w:rsidRPr="00155916">
        <w:rPr>
          <w:rFonts w:ascii="Times New Roman" w:hAnsi="Times New Roman" w:cs="Times New Roman"/>
          <w:sz w:val="28"/>
          <w:szCs w:val="28"/>
          <w:lang w:val="uk-UA"/>
        </w:rPr>
        <w:t>–</w:t>
      </w:r>
      <w:r>
        <w:rPr>
          <w:rFonts w:ascii="Times New Roman" w:hAnsi="Times New Roman" w:cs="Times New Roman"/>
          <w:sz w:val="28"/>
          <w:szCs w:val="28"/>
          <w:lang w:val="uk-UA"/>
        </w:rPr>
        <w:t xml:space="preserve"> суддя Касаційного цивільного суду у складі Верховного суду, доктор юридичних наук, професор.</w:t>
      </w: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6F72F7">
      <w:pPr>
        <w:pStyle w:val="af1"/>
        <w:spacing w:after="0" w:line="240" w:lineRule="auto"/>
        <w:ind w:right="140" w:firstLine="709"/>
        <w:jc w:val="both"/>
        <w:rPr>
          <w:rFonts w:ascii="Times New Roman" w:hAnsi="Times New Roman" w:cs="Times New Roman"/>
          <w:sz w:val="28"/>
          <w:szCs w:val="28"/>
          <w:lang w:val="uk-UA"/>
        </w:rPr>
      </w:pPr>
    </w:p>
    <w:p w:rsidR="00801D24" w:rsidRDefault="00801D24" w:rsidP="00801D24">
      <w:pPr>
        <w:pStyle w:val="af1"/>
        <w:spacing w:after="0" w:line="240" w:lineRule="auto"/>
        <w:ind w:firstLine="709"/>
        <w:jc w:val="both"/>
        <w:rPr>
          <w:rFonts w:ascii="Times New Roman" w:hAnsi="Times New Roman" w:cs="Times New Roman"/>
          <w:sz w:val="28"/>
          <w:szCs w:val="28"/>
          <w:lang w:val="uk-UA"/>
        </w:rPr>
      </w:pPr>
    </w:p>
    <w:p w:rsidR="00801D24" w:rsidRDefault="00801D24" w:rsidP="00801D24">
      <w:pPr>
        <w:pStyle w:val="af1"/>
        <w:spacing w:after="0" w:line="240" w:lineRule="auto"/>
        <w:ind w:firstLine="709"/>
        <w:jc w:val="both"/>
        <w:rPr>
          <w:rFonts w:ascii="Times New Roman" w:hAnsi="Times New Roman" w:cs="Times New Roman"/>
          <w:sz w:val="28"/>
          <w:szCs w:val="28"/>
          <w:lang w:val="uk-UA"/>
        </w:rPr>
      </w:pPr>
    </w:p>
    <w:p w:rsidR="00801D24" w:rsidRPr="00155916" w:rsidRDefault="00801D24" w:rsidP="00E56327">
      <w:pPr>
        <w:pStyle w:val="af1"/>
        <w:spacing w:after="0" w:line="240" w:lineRule="auto"/>
        <w:jc w:val="both"/>
        <w:rPr>
          <w:rFonts w:ascii="Times New Roman" w:hAnsi="Times New Roman" w:cs="Times New Roman"/>
          <w:sz w:val="24"/>
          <w:szCs w:val="24"/>
          <w:lang w:val="uk-UA"/>
        </w:rPr>
      </w:pPr>
    </w:p>
    <w:p w:rsidR="00B61B4B" w:rsidRDefault="00B61B4B" w:rsidP="00801D24">
      <w:pPr>
        <w:spacing w:after="0" w:line="240" w:lineRule="auto"/>
        <w:jc w:val="center"/>
        <w:rPr>
          <w:rFonts w:eastAsia="Calibri" w:cs="Times New Roman"/>
          <w:b/>
          <w:bCs/>
          <w:sz w:val="28"/>
          <w:szCs w:val="28"/>
          <w:lang w:val="uk-UA"/>
        </w:rPr>
      </w:pPr>
    </w:p>
    <w:p w:rsidR="00B61B4B" w:rsidRDefault="00B61B4B" w:rsidP="00801D24">
      <w:pPr>
        <w:spacing w:after="0" w:line="240" w:lineRule="auto"/>
        <w:jc w:val="center"/>
        <w:rPr>
          <w:rFonts w:eastAsia="Calibri" w:cs="Times New Roman"/>
          <w:b/>
          <w:bCs/>
          <w:sz w:val="28"/>
          <w:szCs w:val="28"/>
          <w:lang w:val="uk-UA"/>
        </w:rPr>
      </w:pPr>
    </w:p>
    <w:p w:rsidR="00B61B4B" w:rsidRDefault="00B61B4B" w:rsidP="00801D24">
      <w:pPr>
        <w:spacing w:after="0" w:line="240" w:lineRule="auto"/>
        <w:jc w:val="center"/>
        <w:rPr>
          <w:rFonts w:eastAsia="Calibri" w:cs="Times New Roman"/>
          <w:b/>
          <w:bCs/>
          <w:sz w:val="28"/>
          <w:szCs w:val="28"/>
          <w:lang w:val="uk-UA"/>
        </w:rPr>
      </w:pPr>
    </w:p>
    <w:p w:rsidR="00B61B4B" w:rsidRDefault="00B61B4B" w:rsidP="00801D24">
      <w:pPr>
        <w:spacing w:after="0" w:line="240" w:lineRule="auto"/>
        <w:jc w:val="center"/>
        <w:rPr>
          <w:rFonts w:eastAsia="Calibri" w:cs="Times New Roman"/>
          <w:b/>
          <w:bCs/>
          <w:sz w:val="28"/>
          <w:szCs w:val="28"/>
          <w:lang w:val="uk-UA"/>
        </w:rPr>
      </w:pPr>
    </w:p>
    <w:p w:rsidR="00B61B4B" w:rsidRDefault="00B61B4B" w:rsidP="00801D24">
      <w:pPr>
        <w:spacing w:after="0" w:line="240" w:lineRule="auto"/>
        <w:jc w:val="center"/>
        <w:rPr>
          <w:rFonts w:eastAsia="Calibri" w:cs="Times New Roman"/>
          <w:b/>
          <w:bCs/>
          <w:sz w:val="28"/>
          <w:szCs w:val="28"/>
          <w:lang w:val="uk-UA"/>
        </w:rPr>
      </w:pPr>
    </w:p>
    <w:p w:rsidR="00B61B4B" w:rsidRDefault="00B61B4B" w:rsidP="00801D24">
      <w:pPr>
        <w:spacing w:after="0" w:line="240" w:lineRule="auto"/>
        <w:jc w:val="center"/>
        <w:rPr>
          <w:rFonts w:eastAsia="Calibri" w:cs="Times New Roman"/>
          <w:b/>
          <w:bCs/>
          <w:sz w:val="28"/>
          <w:szCs w:val="28"/>
          <w:lang w:val="uk-UA"/>
        </w:rPr>
      </w:pPr>
    </w:p>
    <w:p w:rsidR="00801D24" w:rsidRPr="00F0498E" w:rsidRDefault="00F0498E" w:rsidP="00801D24">
      <w:pPr>
        <w:spacing w:after="0" w:line="240" w:lineRule="auto"/>
        <w:jc w:val="center"/>
        <w:rPr>
          <w:rFonts w:ascii="Times New Roman" w:hAnsi="Times New Roman" w:cs="Times New Roman"/>
          <w:b/>
          <w:sz w:val="28"/>
          <w:szCs w:val="28"/>
          <w:lang w:val="uk-UA"/>
        </w:rPr>
      </w:pPr>
      <w:r w:rsidRPr="00F0498E">
        <w:rPr>
          <w:rFonts w:ascii="Times New Roman" w:eastAsia="Calibri" w:hAnsi="Times New Roman" w:cs="Times New Roman"/>
          <w:b/>
          <w:bCs/>
          <w:sz w:val="28"/>
          <w:szCs w:val="28"/>
          <w:lang w:val="uk-UA"/>
        </w:rPr>
        <w:lastRenderedPageBreak/>
        <w:t>1</w:t>
      </w:r>
      <w:r w:rsidR="00801D24" w:rsidRPr="00F0498E">
        <w:rPr>
          <w:rFonts w:ascii="Times New Roman" w:eastAsia="Calibri" w:hAnsi="Times New Roman" w:cs="Times New Roman"/>
          <w:b/>
          <w:bCs/>
          <w:sz w:val="28"/>
          <w:szCs w:val="28"/>
          <w:lang w:val="uk-UA"/>
        </w:rPr>
        <w:t>.</w:t>
      </w:r>
      <w:r w:rsidR="00801D24" w:rsidRPr="00F0498E">
        <w:rPr>
          <w:rFonts w:ascii="Times New Roman" w:hAnsi="Times New Roman" w:cs="Times New Roman"/>
          <w:b/>
          <w:sz w:val="28"/>
          <w:szCs w:val="28"/>
          <w:lang w:val="uk-UA"/>
        </w:rPr>
        <w:t xml:space="preserve"> Профіль освітньо-професійної програми зі спеціальності 081 «Право»</w:t>
      </w:r>
    </w:p>
    <w:p w:rsidR="00801D24" w:rsidRDefault="00801D24" w:rsidP="00801D24">
      <w:pPr>
        <w:widowControl w:val="0"/>
        <w:spacing w:before="51" w:after="0" w:line="240" w:lineRule="auto"/>
        <w:jc w:val="center"/>
        <w:outlineLvl w:val="1"/>
        <w:rPr>
          <w:rFonts w:ascii="Times New Roman" w:eastAsia="Calibri" w:hAnsi="Times New Roman" w:cs="Times New Roman"/>
          <w:b/>
          <w:bCs/>
          <w:sz w:val="20"/>
          <w:szCs w:val="20"/>
          <w:lang w:val="uk-UA"/>
        </w:rPr>
      </w:pPr>
    </w:p>
    <w:p w:rsidR="00646B1F" w:rsidRPr="009B0354" w:rsidRDefault="00646B1F" w:rsidP="00801D24">
      <w:pPr>
        <w:widowControl w:val="0"/>
        <w:spacing w:before="51" w:after="0" w:line="240" w:lineRule="auto"/>
        <w:jc w:val="center"/>
        <w:outlineLvl w:val="1"/>
        <w:rPr>
          <w:rFonts w:ascii="Times New Roman" w:eastAsia="Calibri" w:hAnsi="Times New Roman" w:cs="Times New Roman"/>
          <w:b/>
          <w:bCs/>
          <w:sz w:val="20"/>
          <w:szCs w:val="20"/>
          <w:lang w:val="uk-UA"/>
        </w:rPr>
      </w:pPr>
    </w:p>
    <w:tbl>
      <w:tblPr>
        <w:tblW w:w="93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6529"/>
      </w:tblGrid>
      <w:tr w:rsidR="00801D24" w:rsidRPr="00155916" w:rsidTr="00D024FA">
        <w:tc>
          <w:tcPr>
            <w:tcW w:w="9364" w:type="dxa"/>
            <w:gridSpan w:val="2"/>
            <w:shd w:val="clear" w:color="auto" w:fill="auto"/>
          </w:tcPr>
          <w:p w:rsidR="00646B1F" w:rsidRPr="00155916" w:rsidRDefault="00094941" w:rsidP="00B61B4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1 </w:t>
            </w:r>
            <w:r w:rsidRPr="00094941">
              <w:rPr>
                <w:rFonts w:ascii="Times New Roman" w:hAnsi="Times New Roman"/>
                <w:b/>
                <w:sz w:val="28"/>
                <w:szCs w:val="28"/>
                <w:lang w:val="uk-UA"/>
              </w:rPr>
              <w:t>–</w:t>
            </w:r>
            <w:r w:rsidRPr="00520248">
              <w:rPr>
                <w:rFonts w:ascii="Times New Roman" w:hAnsi="Times New Roman"/>
                <w:sz w:val="28"/>
                <w:szCs w:val="28"/>
                <w:lang w:val="uk-UA"/>
              </w:rPr>
              <w:t xml:space="preserve"> </w:t>
            </w:r>
            <w:r w:rsidR="00801D24">
              <w:rPr>
                <w:rFonts w:ascii="Times New Roman" w:hAnsi="Times New Roman" w:cs="Times New Roman"/>
                <w:b/>
                <w:sz w:val="28"/>
                <w:szCs w:val="28"/>
                <w:lang w:val="uk-UA"/>
              </w:rPr>
              <w:t xml:space="preserve"> </w:t>
            </w:r>
            <w:r w:rsidR="00801D24" w:rsidRPr="00155916">
              <w:rPr>
                <w:rFonts w:ascii="Times New Roman" w:hAnsi="Times New Roman" w:cs="Times New Roman"/>
                <w:b/>
                <w:sz w:val="28"/>
                <w:szCs w:val="28"/>
                <w:lang w:val="uk-UA"/>
              </w:rPr>
              <w:t>Загальна інформація</w:t>
            </w:r>
          </w:p>
        </w:tc>
      </w:tr>
      <w:tr w:rsidR="00801D24" w:rsidRPr="00155916" w:rsidTr="00520248">
        <w:trPr>
          <w:trHeight w:val="1165"/>
        </w:trPr>
        <w:tc>
          <w:tcPr>
            <w:tcW w:w="2835" w:type="dxa"/>
          </w:tcPr>
          <w:p w:rsidR="00801D24" w:rsidRPr="00520248" w:rsidRDefault="00801D24" w:rsidP="00AE4585">
            <w:pPr>
              <w:spacing w:after="0" w:line="240" w:lineRule="auto"/>
              <w:rPr>
                <w:rFonts w:ascii="Times New Roman" w:hAnsi="Times New Roman" w:cs="Times New Roman"/>
                <w:b/>
                <w:sz w:val="28"/>
                <w:szCs w:val="28"/>
                <w:lang w:val="uk-UA"/>
              </w:rPr>
            </w:pPr>
            <w:r w:rsidRPr="00520248">
              <w:rPr>
                <w:rFonts w:ascii="Times New Roman" w:hAnsi="Times New Roman" w:cs="Times New Roman"/>
                <w:b/>
                <w:sz w:val="28"/>
                <w:szCs w:val="28"/>
                <w:lang w:val="uk-UA"/>
              </w:rPr>
              <w:t xml:space="preserve">Повна назва закладу вищої освіти структурного підрозділу </w:t>
            </w:r>
          </w:p>
        </w:tc>
        <w:tc>
          <w:tcPr>
            <w:tcW w:w="6529" w:type="dxa"/>
            <w:vAlign w:val="center"/>
          </w:tcPr>
          <w:p w:rsidR="00801D24" w:rsidRPr="00B61B4B" w:rsidRDefault="00801D24" w:rsidP="00D024FA">
            <w:pPr>
              <w:spacing w:after="0" w:line="240" w:lineRule="auto"/>
              <w:jc w:val="both"/>
              <w:rPr>
                <w:rFonts w:ascii="Times New Roman" w:hAnsi="Times New Roman" w:cs="Times New Roman"/>
                <w:sz w:val="28"/>
                <w:szCs w:val="28"/>
                <w:lang w:val="uk-UA"/>
              </w:rPr>
            </w:pPr>
            <w:r w:rsidRPr="00520248">
              <w:rPr>
                <w:rFonts w:ascii="Times New Roman" w:hAnsi="Times New Roman" w:cs="Times New Roman"/>
                <w:sz w:val="28"/>
                <w:szCs w:val="28"/>
                <w:lang w:val="uk-UA"/>
              </w:rPr>
              <w:t>Донецький державний університет внутрішніх справ</w:t>
            </w:r>
            <w:r w:rsidR="00AE4585" w:rsidRPr="00520248">
              <w:rPr>
                <w:rFonts w:ascii="Times New Roman" w:hAnsi="Times New Roman" w:cs="Times New Roman"/>
                <w:sz w:val="28"/>
                <w:szCs w:val="28"/>
                <w:lang w:val="uk-UA"/>
              </w:rPr>
              <w:t>, факультет №1, факультет №4</w:t>
            </w:r>
          </w:p>
        </w:tc>
      </w:tr>
      <w:tr w:rsidR="00646B1F" w:rsidRPr="00BC2164" w:rsidTr="00AE4585">
        <w:trPr>
          <w:trHeight w:val="1040"/>
        </w:trPr>
        <w:tc>
          <w:tcPr>
            <w:tcW w:w="2835" w:type="dxa"/>
          </w:tcPr>
          <w:p w:rsidR="00646B1F" w:rsidRPr="00520248" w:rsidRDefault="00646B1F" w:rsidP="00646B1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Ступінь </w:t>
            </w:r>
            <w:r w:rsidRPr="00520248">
              <w:rPr>
                <w:rFonts w:ascii="Times New Roman" w:hAnsi="Times New Roman" w:cs="Times New Roman"/>
                <w:b/>
                <w:sz w:val="28"/>
                <w:szCs w:val="28"/>
                <w:lang w:val="uk-UA"/>
              </w:rPr>
              <w:t>вищої освіти</w:t>
            </w:r>
            <w:r>
              <w:rPr>
                <w:rFonts w:ascii="Times New Roman" w:hAnsi="Times New Roman" w:cs="Times New Roman"/>
                <w:b/>
                <w:sz w:val="28"/>
                <w:szCs w:val="28"/>
                <w:lang w:val="uk-UA"/>
              </w:rPr>
              <w:t xml:space="preserve"> </w:t>
            </w:r>
            <w:r w:rsidRPr="0077593C">
              <w:rPr>
                <w:rFonts w:ascii="Times New Roman" w:hAnsi="Times New Roman" w:cs="Times New Roman"/>
                <w:b/>
                <w:sz w:val="28"/>
                <w:szCs w:val="28"/>
                <w:lang w:val="uk-UA"/>
              </w:rPr>
              <w:t>та назва кваліфікації</w:t>
            </w:r>
            <w:r>
              <w:rPr>
                <w:rFonts w:ascii="Times New Roman" w:hAnsi="Times New Roman" w:cs="Times New Roman"/>
                <w:b/>
                <w:sz w:val="28"/>
                <w:szCs w:val="28"/>
                <w:lang w:val="uk-UA"/>
              </w:rPr>
              <w:t xml:space="preserve"> мовою оригіналу</w:t>
            </w:r>
          </w:p>
        </w:tc>
        <w:tc>
          <w:tcPr>
            <w:tcW w:w="6529" w:type="dxa"/>
          </w:tcPr>
          <w:p w:rsidR="00646B1F" w:rsidRPr="00520248" w:rsidRDefault="00A22991" w:rsidP="00646B1F">
            <w:pPr>
              <w:spacing w:after="0" w:line="240" w:lineRule="auto"/>
              <w:jc w:val="both"/>
              <w:rPr>
                <w:rFonts w:ascii="Times New Roman" w:hAnsi="Times New Roman"/>
                <w:sz w:val="28"/>
                <w:szCs w:val="28"/>
                <w:lang w:val="uk-UA"/>
              </w:rPr>
            </w:pPr>
            <w:r>
              <w:rPr>
                <w:rFonts w:ascii="Times New Roman" w:hAnsi="Times New Roman"/>
                <w:sz w:val="28"/>
                <w:szCs w:val="28"/>
                <w:lang w:val="uk-UA"/>
              </w:rPr>
              <w:t>Ступінь вищої освіти: м</w:t>
            </w:r>
            <w:r w:rsidR="00646B1F" w:rsidRPr="00520248">
              <w:rPr>
                <w:rFonts w:ascii="Times New Roman" w:hAnsi="Times New Roman"/>
                <w:sz w:val="28"/>
                <w:szCs w:val="28"/>
                <w:lang w:val="uk-UA"/>
              </w:rPr>
              <w:t>агістр</w:t>
            </w:r>
          </w:p>
          <w:p w:rsidR="00484D60" w:rsidRPr="00520248" w:rsidRDefault="00484D60" w:rsidP="00B61B4B">
            <w:pPr>
              <w:spacing w:after="0" w:line="240" w:lineRule="auto"/>
              <w:rPr>
                <w:rFonts w:ascii="Times New Roman" w:hAnsi="Times New Roman"/>
                <w:sz w:val="28"/>
                <w:szCs w:val="28"/>
                <w:lang w:val="uk-UA"/>
              </w:rPr>
            </w:pPr>
            <w:r w:rsidRPr="00484D60">
              <w:rPr>
                <w:rFonts w:ascii="Times New Roman" w:hAnsi="Times New Roman" w:cs="Times New Roman"/>
                <w:sz w:val="28"/>
                <w:szCs w:val="28"/>
                <w:lang w:val="uk-UA"/>
              </w:rPr>
              <w:t>Кваліфікація: магістр права</w:t>
            </w:r>
          </w:p>
        </w:tc>
      </w:tr>
      <w:tr w:rsidR="00646B1F" w:rsidRPr="0040727D" w:rsidTr="00AE4585">
        <w:trPr>
          <w:trHeight w:val="112"/>
        </w:trPr>
        <w:tc>
          <w:tcPr>
            <w:tcW w:w="2835" w:type="dxa"/>
            <w:tcBorders>
              <w:bottom w:val="single" w:sz="4" w:space="0" w:color="auto"/>
            </w:tcBorders>
          </w:tcPr>
          <w:p w:rsidR="00646B1F" w:rsidRPr="00520248" w:rsidRDefault="00646B1F" w:rsidP="00646B1F">
            <w:pPr>
              <w:rPr>
                <w:rFonts w:ascii="Times New Roman" w:hAnsi="Times New Roman" w:cs="Times New Roman"/>
                <w:b/>
                <w:sz w:val="28"/>
                <w:szCs w:val="28"/>
                <w:lang w:val="uk-UA"/>
              </w:rPr>
            </w:pPr>
            <w:r>
              <w:rPr>
                <w:rFonts w:ascii="Times New Roman" w:hAnsi="Times New Roman" w:cs="Times New Roman"/>
                <w:b/>
                <w:sz w:val="28"/>
                <w:szCs w:val="28"/>
                <w:lang w:val="uk-UA"/>
              </w:rPr>
              <w:t>Офіційна назва освітньої програми</w:t>
            </w:r>
          </w:p>
        </w:tc>
        <w:tc>
          <w:tcPr>
            <w:tcW w:w="6529" w:type="dxa"/>
            <w:tcBorders>
              <w:bottom w:val="single" w:sz="4" w:space="0" w:color="auto"/>
            </w:tcBorders>
          </w:tcPr>
          <w:p w:rsidR="00484D60" w:rsidRPr="00DE69C5" w:rsidRDefault="00B3440D" w:rsidP="00484D60">
            <w:pPr>
              <w:spacing w:after="0" w:line="240" w:lineRule="auto"/>
              <w:jc w:val="both"/>
              <w:rPr>
                <w:rFonts w:ascii="Times New Roman" w:hAnsi="Times New Roman"/>
                <w:sz w:val="28"/>
                <w:szCs w:val="28"/>
                <w:lang w:val="uk-UA"/>
              </w:rPr>
            </w:pPr>
            <w:r w:rsidRPr="00DE69C5">
              <w:rPr>
                <w:rFonts w:ascii="Times New Roman" w:hAnsi="Times New Roman"/>
                <w:sz w:val="28"/>
                <w:szCs w:val="28"/>
                <w:lang w:val="uk-UA"/>
              </w:rPr>
              <w:t xml:space="preserve">Освітньо-професійна програма </w:t>
            </w:r>
            <w:r w:rsidR="00484D60" w:rsidRPr="00DE69C5">
              <w:rPr>
                <w:rFonts w:ascii="Times New Roman" w:hAnsi="Times New Roman" w:cs="Times New Roman"/>
                <w:sz w:val="28"/>
                <w:szCs w:val="28"/>
                <w:lang w:val="uk-UA"/>
              </w:rPr>
              <w:t>за другим (магістерським) рівнем вищої освіти</w:t>
            </w:r>
            <w:r w:rsidR="00484D60" w:rsidRPr="00DE69C5">
              <w:rPr>
                <w:rFonts w:ascii="Times New Roman" w:hAnsi="Times New Roman"/>
                <w:sz w:val="28"/>
                <w:szCs w:val="28"/>
                <w:lang w:val="uk-UA"/>
              </w:rPr>
              <w:t xml:space="preserve"> «Право»</w:t>
            </w:r>
          </w:p>
          <w:p w:rsidR="00484D60" w:rsidRPr="00DE69C5" w:rsidRDefault="00484D60" w:rsidP="00484D60">
            <w:pPr>
              <w:spacing w:after="0" w:line="240" w:lineRule="auto"/>
              <w:rPr>
                <w:rFonts w:ascii="Times New Roman" w:hAnsi="Times New Roman" w:cs="Times New Roman"/>
                <w:sz w:val="28"/>
                <w:szCs w:val="28"/>
                <w:lang w:val="uk-UA"/>
              </w:rPr>
            </w:pPr>
            <w:r w:rsidRPr="00DE69C5">
              <w:rPr>
                <w:rFonts w:ascii="Times New Roman" w:hAnsi="Times New Roman" w:cs="Times New Roman"/>
                <w:sz w:val="28"/>
                <w:szCs w:val="28"/>
                <w:lang w:val="uk-UA"/>
              </w:rPr>
              <w:t xml:space="preserve">галузь знань </w:t>
            </w:r>
            <w:r w:rsidRPr="00DE69C5">
              <w:rPr>
                <w:rFonts w:ascii="Times New Roman" w:hAnsi="Times New Roman" w:cs="Times New Roman"/>
                <w:sz w:val="28"/>
                <w:szCs w:val="28"/>
                <w:lang w:val="en-US"/>
              </w:rPr>
              <w:t>D</w:t>
            </w:r>
            <w:r w:rsidRPr="00DE69C5">
              <w:rPr>
                <w:rFonts w:ascii="Times New Roman" w:hAnsi="Times New Roman" w:cs="Times New Roman"/>
                <w:sz w:val="28"/>
                <w:szCs w:val="28"/>
              </w:rPr>
              <w:t xml:space="preserve"> </w:t>
            </w:r>
            <w:r w:rsidRPr="00DE69C5">
              <w:rPr>
                <w:rFonts w:ascii="Times New Roman" w:hAnsi="Times New Roman" w:cs="Times New Roman"/>
                <w:sz w:val="28"/>
                <w:szCs w:val="28"/>
                <w:lang w:val="uk-UA"/>
              </w:rPr>
              <w:t>Бізнес, адміністрування та право</w:t>
            </w:r>
          </w:p>
          <w:p w:rsidR="00484D60" w:rsidRPr="00DE69C5" w:rsidRDefault="00484D60" w:rsidP="00484D60">
            <w:pPr>
              <w:spacing w:after="0" w:line="240" w:lineRule="auto"/>
              <w:rPr>
                <w:rFonts w:ascii="Times New Roman" w:hAnsi="Times New Roman" w:cs="Times New Roman"/>
                <w:sz w:val="28"/>
                <w:szCs w:val="28"/>
                <w:lang w:val="uk-UA"/>
              </w:rPr>
            </w:pPr>
            <w:r w:rsidRPr="00DE69C5">
              <w:rPr>
                <w:rFonts w:ascii="Times New Roman" w:hAnsi="Times New Roman" w:cs="Times New Roman"/>
                <w:sz w:val="28"/>
                <w:szCs w:val="28"/>
                <w:lang w:val="uk-UA"/>
              </w:rPr>
              <w:t xml:space="preserve">за спеціальністю </w:t>
            </w:r>
            <w:r w:rsidRPr="00DE69C5">
              <w:rPr>
                <w:rFonts w:ascii="Times New Roman" w:hAnsi="Times New Roman" w:cs="Times New Roman"/>
                <w:sz w:val="28"/>
                <w:szCs w:val="28"/>
                <w:lang w:val="en-US"/>
              </w:rPr>
              <w:t>D</w:t>
            </w:r>
            <w:r w:rsidRPr="00DE69C5">
              <w:rPr>
                <w:rFonts w:ascii="Times New Roman" w:hAnsi="Times New Roman" w:cs="Times New Roman"/>
                <w:sz w:val="28"/>
                <w:szCs w:val="28"/>
                <w:lang w:val="uk-UA"/>
              </w:rPr>
              <w:t xml:space="preserve">8 Право </w:t>
            </w:r>
          </w:p>
          <w:p w:rsidR="00484D60" w:rsidRPr="00484D60" w:rsidRDefault="00484D60" w:rsidP="00484D60">
            <w:pPr>
              <w:spacing w:after="0" w:line="240" w:lineRule="auto"/>
              <w:rPr>
                <w:rFonts w:ascii="Times New Roman" w:hAnsi="Times New Roman" w:cs="Times New Roman"/>
                <w:sz w:val="28"/>
                <w:szCs w:val="28"/>
                <w:lang w:val="uk-UA"/>
              </w:rPr>
            </w:pPr>
            <w:r w:rsidRPr="00DE69C5">
              <w:rPr>
                <w:rFonts w:ascii="Times New Roman" w:hAnsi="Times New Roman" w:cs="Times New Roman"/>
                <w:sz w:val="28"/>
                <w:szCs w:val="28"/>
                <w:lang w:val="uk-UA"/>
              </w:rPr>
              <w:t>кваліфікація: магістр права</w:t>
            </w:r>
          </w:p>
        </w:tc>
      </w:tr>
      <w:tr w:rsidR="00646B1F" w:rsidRPr="00646B1F" w:rsidTr="00AE4585">
        <w:trPr>
          <w:trHeight w:val="200"/>
        </w:trPr>
        <w:tc>
          <w:tcPr>
            <w:tcW w:w="2835" w:type="dxa"/>
            <w:tcBorders>
              <w:top w:val="single" w:sz="4" w:space="0" w:color="auto"/>
              <w:bottom w:val="single" w:sz="4" w:space="0" w:color="auto"/>
            </w:tcBorders>
          </w:tcPr>
          <w:p w:rsidR="00646B1F" w:rsidRPr="00520248" w:rsidRDefault="00646B1F" w:rsidP="00646B1F">
            <w:pPr>
              <w:spacing w:after="0" w:line="240" w:lineRule="auto"/>
              <w:jc w:val="both"/>
              <w:rPr>
                <w:rFonts w:ascii="Times New Roman" w:hAnsi="Times New Roman" w:cs="Times New Roman"/>
                <w:b/>
                <w:sz w:val="28"/>
                <w:szCs w:val="28"/>
                <w:lang w:val="uk-UA"/>
              </w:rPr>
            </w:pPr>
            <w:r w:rsidRPr="00520248">
              <w:rPr>
                <w:rFonts w:ascii="Times New Roman" w:hAnsi="Times New Roman" w:cs="Times New Roman"/>
                <w:b/>
                <w:sz w:val="28"/>
                <w:szCs w:val="28"/>
                <w:lang w:val="uk-UA"/>
              </w:rPr>
              <w:t>Тип диплома та обсяг освітньої програми</w:t>
            </w:r>
          </w:p>
        </w:tc>
        <w:tc>
          <w:tcPr>
            <w:tcW w:w="6529" w:type="dxa"/>
            <w:tcBorders>
              <w:top w:val="single" w:sz="4" w:space="0" w:color="auto"/>
              <w:bottom w:val="single" w:sz="4" w:space="0" w:color="auto"/>
            </w:tcBorders>
          </w:tcPr>
          <w:p w:rsidR="00646B1F" w:rsidRPr="00520248" w:rsidRDefault="00646B1F" w:rsidP="00646B1F">
            <w:pPr>
              <w:spacing w:after="0" w:line="240" w:lineRule="auto"/>
              <w:jc w:val="both"/>
              <w:rPr>
                <w:rFonts w:ascii="Times New Roman" w:hAnsi="Times New Roman"/>
                <w:sz w:val="28"/>
                <w:szCs w:val="28"/>
                <w:lang w:val="uk-UA"/>
              </w:rPr>
            </w:pPr>
            <w:r w:rsidRPr="00520248">
              <w:rPr>
                <w:rFonts w:ascii="Times New Roman" w:hAnsi="Times New Roman"/>
                <w:sz w:val="28"/>
                <w:szCs w:val="28"/>
                <w:lang w:val="uk-UA"/>
              </w:rPr>
              <w:t>Диплом магістра,</w:t>
            </w:r>
            <w:r>
              <w:rPr>
                <w:rFonts w:ascii="Times New Roman" w:hAnsi="Times New Roman"/>
                <w:sz w:val="28"/>
                <w:szCs w:val="28"/>
                <w:lang w:val="uk-UA"/>
              </w:rPr>
              <w:t xml:space="preserve"> одиничний, </w:t>
            </w:r>
            <w:r w:rsidRPr="00520248">
              <w:rPr>
                <w:rFonts w:ascii="Times New Roman" w:hAnsi="Times New Roman"/>
                <w:sz w:val="28"/>
                <w:szCs w:val="28"/>
                <w:lang w:val="uk-UA"/>
              </w:rPr>
              <w:t xml:space="preserve"> 90 кредитів ЄКТС</w:t>
            </w:r>
          </w:p>
          <w:p w:rsidR="00646B1F" w:rsidRPr="00520248" w:rsidRDefault="00646B1F" w:rsidP="00646B1F">
            <w:pPr>
              <w:spacing w:after="0" w:line="240" w:lineRule="auto"/>
              <w:jc w:val="both"/>
              <w:rPr>
                <w:rFonts w:ascii="Times New Roman" w:hAnsi="Times New Roman"/>
                <w:sz w:val="28"/>
                <w:szCs w:val="28"/>
                <w:lang w:val="uk-UA"/>
              </w:rPr>
            </w:pPr>
            <w:r w:rsidRPr="00520248">
              <w:rPr>
                <w:rFonts w:ascii="Times New Roman" w:hAnsi="Times New Roman"/>
                <w:sz w:val="28"/>
                <w:szCs w:val="28"/>
                <w:lang w:val="uk-UA"/>
              </w:rPr>
              <w:t>Термін навчання:</w:t>
            </w:r>
          </w:p>
          <w:p w:rsidR="00646B1F" w:rsidRPr="00520248" w:rsidRDefault="00646B1F" w:rsidP="00646B1F">
            <w:pPr>
              <w:spacing w:after="0" w:line="240" w:lineRule="auto"/>
              <w:jc w:val="both"/>
              <w:rPr>
                <w:rFonts w:ascii="Times New Roman" w:hAnsi="Times New Roman"/>
                <w:sz w:val="28"/>
                <w:szCs w:val="28"/>
                <w:lang w:val="uk-UA"/>
              </w:rPr>
            </w:pPr>
            <w:r w:rsidRPr="00520248">
              <w:rPr>
                <w:rFonts w:ascii="Times New Roman" w:hAnsi="Times New Roman"/>
                <w:sz w:val="28"/>
                <w:szCs w:val="28"/>
                <w:lang w:val="uk-UA"/>
              </w:rPr>
              <w:t xml:space="preserve">Денна форма </w:t>
            </w:r>
            <w:r w:rsidR="00094941">
              <w:rPr>
                <w:rFonts w:ascii="Times New Roman" w:hAnsi="Times New Roman"/>
                <w:sz w:val="28"/>
                <w:szCs w:val="28"/>
                <w:lang w:val="uk-UA"/>
              </w:rPr>
              <w:t xml:space="preserve"> </w:t>
            </w:r>
            <w:r w:rsidRPr="00520248">
              <w:rPr>
                <w:rFonts w:ascii="Times New Roman" w:hAnsi="Times New Roman"/>
                <w:sz w:val="28"/>
                <w:szCs w:val="28"/>
                <w:lang w:val="uk-UA"/>
              </w:rPr>
              <w:t>– 1 рік 6 місяців</w:t>
            </w:r>
          </w:p>
          <w:p w:rsidR="00646B1F" w:rsidRPr="00520248" w:rsidRDefault="00646B1F" w:rsidP="00646B1F">
            <w:pPr>
              <w:spacing w:after="0" w:line="240" w:lineRule="auto"/>
              <w:jc w:val="both"/>
              <w:rPr>
                <w:rFonts w:ascii="Times New Roman" w:hAnsi="Times New Roman"/>
                <w:sz w:val="28"/>
                <w:szCs w:val="28"/>
                <w:lang w:val="uk-UA"/>
              </w:rPr>
            </w:pPr>
            <w:r w:rsidRPr="00520248">
              <w:rPr>
                <w:rFonts w:ascii="Times New Roman" w:hAnsi="Times New Roman"/>
                <w:sz w:val="28"/>
                <w:szCs w:val="28"/>
                <w:lang w:val="uk-UA"/>
              </w:rPr>
              <w:t xml:space="preserve">Заочна форма – </w:t>
            </w:r>
            <w:r w:rsidR="00D82A45" w:rsidRPr="00D82A45">
              <w:rPr>
                <w:rFonts w:ascii="Times New Roman" w:hAnsi="Times New Roman"/>
                <w:sz w:val="28"/>
                <w:szCs w:val="28"/>
                <w:lang w:val="uk-UA"/>
              </w:rPr>
              <w:t>1 рік 6</w:t>
            </w:r>
            <w:r w:rsidRPr="00D82A45">
              <w:rPr>
                <w:rFonts w:ascii="Times New Roman" w:hAnsi="Times New Roman"/>
                <w:sz w:val="28"/>
                <w:szCs w:val="28"/>
                <w:lang w:val="uk-UA"/>
              </w:rPr>
              <w:t xml:space="preserve"> місяців</w:t>
            </w:r>
          </w:p>
        </w:tc>
      </w:tr>
      <w:tr w:rsidR="00646B1F" w:rsidRPr="00AE4585" w:rsidTr="00C27B34">
        <w:trPr>
          <w:trHeight w:val="892"/>
        </w:trPr>
        <w:tc>
          <w:tcPr>
            <w:tcW w:w="2835" w:type="dxa"/>
            <w:tcBorders>
              <w:top w:val="single" w:sz="4" w:space="0" w:color="auto"/>
              <w:bottom w:val="single" w:sz="4" w:space="0" w:color="auto"/>
            </w:tcBorders>
          </w:tcPr>
          <w:p w:rsidR="00646B1F" w:rsidRPr="00520248" w:rsidRDefault="00646B1F" w:rsidP="00646B1F">
            <w:pPr>
              <w:spacing w:after="0" w:line="240" w:lineRule="auto"/>
              <w:jc w:val="both"/>
              <w:rPr>
                <w:rFonts w:ascii="Times New Roman" w:hAnsi="Times New Roman" w:cs="Times New Roman"/>
                <w:b/>
                <w:sz w:val="28"/>
                <w:szCs w:val="28"/>
                <w:lang w:val="uk-UA"/>
              </w:rPr>
            </w:pPr>
            <w:r w:rsidRPr="00520248">
              <w:rPr>
                <w:rFonts w:ascii="Times New Roman" w:hAnsi="Times New Roman" w:cs="Times New Roman"/>
                <w:b/>
                <w:sz w:val="28"/>
                <w:szCs w:val="28"/>
                <w:lang w:val="uk-UA"/>
              </w:rPr>
              <w:t>Наявність акредитації</w:t>
            </w:r>
          </w:p>
        </w:tc>
        <w:tc>
          <w:tcPr>
            <w:tcW w:w="6529" w:type="dxa"/>
            <w:tcBorders>
              <w:top w:val="single" w:sz="4" w:space="0" w:color="auto"/>
              <w:bottom w:val="single" w:sz="4" w:space="0" w:color="auto"/>
            </w:tcBorders>
          </w:tcPr>
          <w:p w:rsidR="004720BC" w:rsidRDefault="004720BC" w:rsidP="004720BC">
            <w:pPr>
              <w:spacing w:after="0" w:line="240" w:lineRule="auto"/>
              <w:jc w:val="both"/>
              <w:rPr>
                <w:rFonts w:ascii="Times New Roman" w:eastAsia="Times New Roman" w:hAnsi="Times New Roman" w:cs="Times New Roman"/>
                <w:color w:val="000000"/>
                <w:sz w:val="28"/>
                <w:szCs w:val="28"/>
              </w:rPr>
            </w:pPr>
            <w:proofErr w:type="spellStart"/>
            <w:r w:rsidRPr="004720BC">
              <w:rPr>
                <w:rFonts w:ascii="Times New Roman" w:eastAsia="Times New Roman" w:hAnsi="Times New Roman" w:cs="Times New Roman"/>
                <w:color w:val="000000"/>
                <w:sz w:val="28"/>
                <w:szCs w:val="28"/>
              </w:rPr>
              <w:t>Сертифікат</w:t>
            </w:r>
            <w:proofErr w:type="spellEnd"/>
            <w:r w:rsidRPr="004720BC">
              <w:rPr>
                <w:rFonts w:ascii="Times New Roman" w:eastAsia="Times New Roman" w:hAnsi="Times New Roman" w:cs="Times New Roman"/>
                <w:color w:val="000000"/>
                <w:sz w:val="28"/>
                <w:szCs w:val="28"/>
              </w:rPr>
              <w:t xml:space="preserve"> про </w:t>
            </w:r>
            <w:proofErr w:type="spellStart"/>
            <w:r w:rsidRPr="004720BC">
              <w:rPr>
                <w:rFonts w:ascii="Times New Roman" w:eastAsia="Times New Roman" w:hAnsi="Times New Roman" w:cs="Times New Roman"/>
                <w:color w:val="000000"/>
                <w:sz w:val="28"/>
                <w:szCs w:val="28"/>
              </w:rPr>
              <w:t>акредитацію</w:t>
            </w:r>
            <w:proofErr w:type="spellEnd"/>
            <w:r w:rsidRPr="004720BC">
              <w:rPr>
                <w:rFonts w:ascii="Times New Roman" w:eastAsia="Times New Roman" w:hAnsi="Times New Roman" w:cs="Times New Roman"/>
                <w:color w:val="000000"/>
                <w:sz w:val="28"/>
                <w:szCs w:val="28"/>
              </w:rPr>
              <w:t> </w:t>
            </w:r>
            <w:proofErr w:type="spellStart"/>
            <w:r w:rsidRPr="004720BC">
              <w:rPr>
                <w:rFonts w:ascii="Times New Roman" w:eastAsia="Times New Roman" w:hAnsi="Times New Roman" w:cs="Times New Roman"/>
                <w:bCs/>
                <w:color w:val="000000"/>
                <w:sz w:val="28"/>
                <w:szCs w:val="28"/>
                <w:bdr w:val="none" w:sz="0" w:space="0" w:color="auto" w:frame="1"/>
              </w:rPr>
              <w:t>спеціальності</w:t>
            </w:r>
            <w:proofErr w:type="spellEnd"/>
            <w:r w:rsidRPr="004720BC">
              <w:rPr>
                <w:rFonts w:ascii="Times New Roman" w:eastAsia="Times New Roman" w:hAnsi="Times New Roman" w:cs="Times New Roman"/>
                <w:color w:val="000000"/>
                <w:sz w:val="28"/>
                <w:szCs w:val="28"/>
              </w:rPr>
              <w:t xml:space="preserve"> </w:t>
            </w:r>
          </w:p>
          <w:p w:rsidR="00646B1F" w:rsidRPr="004720BC" w:rsidRDefault="004720BC" w:rsidP="004720BC">
            <w:pPr>
              <w:spacing w:after="0" w:line="240" w:lineRule="auto"/>
              <w:jc w:val="both"/>
              <w:rPr>
                <w:rFonts w:ascii="Times New Roman" w:hAnsi="Times New Roman" w:cs="Times New Roman"/>
                <w:sz w:val="28"/>
                <w:szCs w:val="28"/>
                <w:lang w:val="uk-UA"/>
              </w:rPr>
            </w:pPr>
            <w:r w:rsidRPr="004720BC">
              <w:rPr>
                <w:rFonts w:ascii="Times New Roman" w:eastAsia="Times New Roman" w:hAnsi="Times New Roman" w:cs="Times New Roman"/>
                <w:color w:val="000000"/>
                <w:sz w:val="28"/>
                <w:szCs w:val="28"/>
              </w:rPr>
              <w:t xml:space="preserve">УД 05016214, </w:t>
            </w:r>
            <w:proofErr w:type="spellStart"/>
            <w:r w:rsidRPr="004720BC">
              <w:rPr>
                <w:rFonts w:ascii="Times New Roman" w:eastAsia="Times New Roman" w:hAnsi="Times New Roman" w:cs="Times New Roman"/>
                <w:color w:val="000000"/>
                <w:sz w:val="28"/>
                <w:szCs w:val="28"/>
              </w:rPr>
              <w:t>дійсний</w:t>
            </w:r>
            <w:proofErr w:type="spellEnd"/>
            <w:r w:rsidRPr="004720BC">
              <w:rPr>
                <w:rFonts w:ascii="Times New Roman" w:eastAsia="Times New Roman" w:hAnsi="Times New Roman" w:cs="Times New Roman"/>
                <w:color w:val="000000"/>
                <w:sz w:val="28"/>
                <w:szCs w:val="28"/>
              </w:rPr>
              <w:t xml:space="preserve"> до 01.07.2026</w:t>
            </w:r>
          </w:p>
        </w:tc>
      </w:tr>
      <w:tr w:rsidR="00646B1F" w:rsidRPr="009C4E88" w:rsidTr="00AE4585">
        <w:trPr>
          <w:trHeight w:val="102"/>
        </w:trPr>
        <w:tc>
          <w:tcPr>
            <w:tcW w:w="2835" w:type="dxa"/>
            <w:tcBorders>
              <w:top w:val="single" w:sz="4" w:space="0" w:color="auto"/>
              <w:bottom w:val="single" w:sz="4" w:space="0" w:color="auto"/>
            </w:tcBorders>
          </w:tcPr>
          <w:p w:rsidR="00646B1F" w:rsidRPr="00520248" w:rsidRDefault="00646B1F" w:rsidP="00646B1F">
            <w:pPr>
              <w:pStyle w:val="TableParagraph"/>
              <w:rPr>
                <w:b/>
                <w:sz w:val="28"/>
                <w:szCs w:val="28"/>
              </w:rPr>
            </w:pPr>
            <w:r w:rsidRPr="00520248">
              <w:rPr>
                <w:b/>
                <w:sz w:val="28"/>
                <w:szCs w:val="28"/>
              </w:rPr>
              <w:t>Цикл/рівень</w:t>
            </w:r>
          </w:p>
        </w:tc>
        <w:tc>
          <w:tcPr>
            <w:tcW w:w="6529" w:type="dxa"/>
            <w:tcBorders>
              <w:top w:val="single" w:sz="4" w:space="0" w:color="auto"/>
              <w:bottom w:val="single" w:sz="4" w:space="0" w:color="auto"/>
            </w:tcBorders>
          </w:tcPr>
          <w:p w:rsidR="00646B1F" w:rsidRPr="009C4E88" w:rsidRDefault="00094941" w:rsidP="00646B1F">
            <w:pPr>
              <w:spacing w:after="0" w:line="240" w:lineRule="auto"/>
              <w:jc w:val="both"/>
              <w:rPr>
                <w:rFonts w:ascii="Times New Roman" w:hAnsi="Times New Roman" w:cs="Times New Roman"/>
                <w:sz w:val="28"/>
                <w:szCs w:val="28"/>
                <w:lang w:val="uk-UA"/>
              </w:rPr>
            </w:pPr>
            <w:r w:rsidRPr="009C4E88">
              <w:rPr>
                <w:rFonts w:ascii="Times New Roman" w:hAnsi="Times New Roman" w:cs="Times New Roman"/>
                <w:sz w:val="28"/>
                <w:szCs w:val="28"/>
                <w:lang w:val="uk-UA"/>
              </w:rPr>
              <w:t>НРК України – 7 рівень</w:t>
            </w:r>
          </w:p>
          <w:p w:rsidR="00646B1F" w:rsidRPr="009C4E88" w:rsidRDefault="00646B1F" w:rsidP="00646B1F">
            <w:pPr>
              <w:spacing w:after="0" w:line="240" w:lineRule="auto"/>
              <w:jc w:val="both"/>
              <w:rPr>
                <w:rFonts w:ascii="Times New Roman" w:hAnsi="Times New Roman" w:cs="Times New Roman"/>
                <w:sz w:val="28"/>
                <w:szCs w:val="28"/>
                <w:lang w:val="uk-UA"/>
              </w:rPr>
            </w:pPr>
            <w:r w:rsidRPr="009C4E88">
              <w:rPr>
                <w:rFonts w:ascii="Times New Roman" w:hAnsi="Times New Roman" w:cs="Times New Roman"/>
                <w:sz w:val="28"/>
                <w:szCs w:val="28"/>
                <w:lang w:val="uk-UA"/>
              </w:rPr>
              <w:t xml:space="preserve">FQ-EHEA – другий цикл </w:t>
            </w:r>
          </w:p>
          <w:p w:rsidR="009C4E88" w:rsidRPr="009C4E88" w:rsidRDefault="00646B1F" w:rsidP="009C4E88">
            <w:pPr>
              <w:spacing w:after="0" w:line="240" w:lineRule="auto"/>
              <w:jc w:val="both"/>
              <w:rPr>
                <w:rFonts w:ascii="Times New Roman" w:hAnsi="Times New Roman" w:cs="Times New Roman"/>
                <w:sz w:val="28"/>
                <w:szCs w:val="28"/>
                <w:lang w:val="uk-UA"/>
              </w:rPr>
            </w:pPr>
            <w:r w:rsidRPr="009C4E88">
              <w:rPr>
                <w:rFonts w:ascii="Times New Roman" w:hAnsi="Times New Roman" w:cs="Times New Roman"/>
                <w:sz w:val="28"/>
                <w:szCs w:val="28"/>
                <w:lang w:val="uk-UA"/>
              </w:rPr>
              <w:t xml:space="preserve">EQF-LLL </w:t>
            </w:r>
            <w:r w:rsidR="00094941" w:rsidRPr="009C4E88">
              <w:rPr>
                <w:rFonts w:ascii="Times New Roman" w:hAnsi="Times New Roman" w:cs="Times New Roman"/>
                <w:sz w:val="28"/>
                <w:szCs w:val="28"/>
                <w:lang w:val="uk-UA"/>
              </w:rPr>
              <w:t xml:space="preserve"> </w:t>
            </w:r>
            <w:r w:rsidRPr="009C4E88">
              <w:rPr>
                <w:rFonts w:ascii="Times New Roman" w:hAnsi="Times New Roman" w:cs="Times New Roman"/>
                <w:sz w:val="28"/>
                <w:szCs w:val="28"/>
                <w:lang w:val="uk-UA"/>
              </w:rPr>
              <w:t xml:space="preserve">– 7 рівень </w:t>
            </w:r>
          </w:p>
        </w:tc>
      </w:tr>
      <w:tr w:rsidR="00646B1F" w:rsidRPr="00AE4585" w:rsidTr="00C27B34">
        <w:trPr>
          <w:trHeight w:val="2376"/>
        </w:trPr>
        <w:tc>
          <w:tcPr>
            <w:tcW w:w="2835" w:type="dxa"/>
            <w:tcBorders>
              <w:top w:val="single" w:sz="4" w:space="0" w:color="auto"/>
              <w:bottom w:val="single" w:sz="4" w:space="0" w:color="auto"/>
            </w:tcBorders>
          </w:tcPr>
          <w:p w:rsidR="00646B1F" w:rsidRPr="00520248" w:rsidRDefault="00646B1F" w:rsidP="00646B1F">
            <w:pPr>
              <w:pStyle w:val="TableParagraph"/>
              <w:rPr>
                <w:b/>
                <w:sz w:val="28"/>
                <w:szCs w:val="28"/>
              </w:rPr>
            </w:pPr>
            <w:r w:rsidRPr="00520248">
              <w:rPr>
                <w:b/>
                <w:sz w:val="28"/>
                <w:szCs w:val="28"/>
              </w:rPr>
              <w:t>Передумови</w:t>
            </w:r>
          </w:p>
        </w:tc>
        <w:tc>
          <w:tcPr>
            <w:tcW w:w="6529" w:type="dxa"/>
            <w:tcBorders>
              <w:top w:val="single" w:sz="4" w:space="0" w:color="auto"/>
              <w:bottom w:val="single" w:sz="4" w:space="0" w:color="auto"/>
            </w:tcBorders>
          </w:tcPr>
          <w:p w:rsidR="00646B1F" w:rsidRPr="00517851" w:rsidRDefault="00517851" w:rsidP="00484D60">
            <w:pPr>
              <w:spacing w:after="0" w:line="240" w:lineRule="auto"/>
              <w:jc w:val="both"/>
              <w:rPr>
                <w:rFonts w:ascii="Times New Roman" w:hAnsi="Times New Roman" w:cs="Times New Roman"/>
                <w:sz w:val="28"/>
                <w:szCs w:val="28"/>
                <w:lang w:val="uk-UA"/>
              </w:rPr>
            </w:pPr>
            <w:r w:rsidRPr="00517851">
              <w:rPr>
                <w:rFonts w:ascii="Times New Roman" w:hAnsi="Times New Roman" w:cs="Times New Roman"/>
                <w:sz w:val="28"/>
                <w:szCs w:val="28"/>
                <w:lang w:val="uk-UA"/>
              </w:rPr>
              <w:t xml:space="preserve">Прийом на навчання для здобуття вищої освіти за другим (магістерським) рівнем освіти за спеціальністю D8 «Право» здійснюється на базі першого (бакалаврського) рівня вищої освіти за спеціальністю D8 «Право» та D9 «Міжнародне право» за результатами Єдиного </w:t>
            </w:r>
            <w:r>
              <w:rPr>
                <w:rFonts w:ascii="Times New Roman" w:hAnsi="Times New Roman" w:cs="Times New Roman"/>
                <w:sz w:val="28"/>
                <w:szCs w:val="28"/>
                <w:lang w:val="uk-UA"/>
              </w:rPr>
              <w:t>фахового вступного випробування</w:t>
            </w:r>
          </w:p>
        </w:tc>
      </w:tr>
      <w:tr w:rsidR="00646B1F" w:rsidRPr="00AE4585" w:rsidTr="00FB7F01">
        <w:trPr>
          <w:trHeight w:val="758"/>
        </w:trPr>
        <w:tc>
          <w:tcPr>
            <w:tcW w:w="2835" w:type="dxa"/>
            <w:tcBorders>
              <w:top w:val="single" w:sz="4" w:space="0" w:color="auto"/>
            </w:tcBorders>
          </w:tcPr>
          <w:p w:rsidR="00646B1F" w:rsidRPr="00520248" w:rsidRDefault="00646B1F" w:rsidP="00646B1F">
            <w:pPr>
              <w:pStyle w:val="TableParagraph"/>
              <w:rPr>
                <w:b/>
                <w:sz w:val="28"/>
                <w:szCs w:val="28"/>
              </w:rPr>
            </w:pPr>
            <w:r w:rsidRPr="00520248">
              <w:rPr>
                <w:b/>
                <w:sz w:val="28"/>
                <w:szCs w:val="28"/>
              </w:rPr>
              <w:t>Мова (и) викладання</w:t>
            </w:r>
          </w:p>
        </w:tc>
        <w:tc>
          <w:tcPr>
            <w:tcW w:w="6529" w:type="dxa"/>
            <w:tcBorders>
              <w:top w:val="single" w:sz="4" w:space="0" w:color="auto"/>
            </w:tcBorders>
            <w:vAlign w:val="center"/>
          </w:tcPr>
          <w:p w:rsidR="00646B1F" w:rsidRPr="00520248" w:rsidRDefault="00646B1F" w:rsidP="00646B1F">
            <w:pPr>
              <w:widowControl w:val="0"/>
              <w:shd w:val="clear" w:color="auto" w:fill="FFFFFF"/>
              <w:suppressAutoHyphens/>
              <w:autoSpaceDE w:val="0"/>
              <w:autoSpaceDN w:val="0"/>
              <w:adjustRightInd w:val="0"/>
              <w:spacing w:after="0" w:line="240" w:lineRule="auto"/>
              <w:rPr>
                <w:rFonts w:ascii="Times New Roman" w:hAnsi="Times New Roman" w:cs="Times New Roman"/>
                <w:sz w:val="28"/>
                <w:szCs w:val="28"/>
                <w:lang w:val="uk-UA"/>
              </w:rPr>
            </w:pPr>
            <w:r w:rsidRPr="00520248">
              <w:rPr>
                <w:rFonts w:ascii="Times New Roman" w:hAnsi="Times New Roman" w:cs="Times New Roman"/>
                <w:sz w:val="28"/>
                <w:szCs w:val="28"/>
                <w:lang w:val="uk-UA"/>
              </w:rPr>
              <w:t>Українська</w:t>
            </w:r>
          </w:p>
        </w:tc>
      </w:tr>
      <w:tr w:rsidR="00646B1F" w:rsidRPr="00155916" w:rsidTr="00C27B34">
        <w:trPr>
          <w:trHeight w:val="1040"/>
        </w:trPr>
        <w:tc>
          <w:tcPr>
            <w:tcW w:w="2835" w:type="dxa"/>
          </w:tcPr>
          <w:p w:rsidR="00646B1F" w:rsidRPr="00520248" w:rsidRDefault="00646B1F" w:rsidP="00646B1F">
            <w:pPr>
              <w:pStyle w:val="TableParagraph"/>
              <w:rPr>
                <w:b/>
                <w:sz w:val="28"/>
                <w:szCs w:val="28"/>
              </w:rPr>
            </w:pPr>
            <w:r w:rsidRPr="00520248">
              <w:rPr>
                <w:b/>
                <w:sz w:val="28"/>
                <w:szCs w:val="28"/>
              </w:rPr>
              <w:t>Термін дії освітньої програми</w:t>
            </w:r>
          </w:p>
        </w:tc>
        <w:tc>
          <w:tcPr>
            <w:tcW w:w="6529" w:type="dxa"/>
            <w:vAlign w:val="center"/>
          </w:tcPr>
          <w:p w:rsidR="00646B1F" w:rsidRPr="004720BC" w:rsidRDefault="004720BC" w:rsidP="00646B1F">
            <w:pPr>
              <w:widowControl w:val="0"/>
              <w:shd w:val="clear" w:color="auto" w:fill="FFFFFF"/>
              <w:suppressAutoHyphens/>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оновлення</w:t>
            </w:r>
          </w:p>
        </w:tc>
      </w:tr>
      <w:tr w:rsidR="00646B1F" w:rsidRPr="00BC2164" w:rsidTr="00C27B34">
        <w:trPr>
          <w:trHeight w:val="1475"/>
        </w:trPr>
        <w:tc>
          <w:tcPr>
            <w:tcW w:w="2835" w:type="dxa"/>
          </w:tcPr>
          <w:p w:rsidR="00646B1F" w:rsidRPr="00520248" w:rsidRDefault="00646B1F" w:rsidP="00646B1F">
            <w:pPr>
              <w:pStyle w:val="TableParagraph"/>
              <w:jc w:val="both"/>
              <w:rPr>
                <w:b/>
                <w:sz w:val="28"/>
                <w:szCs w:val="28"/>
              </w:rPr>
            </w:pPr>
            <w:r w:rsidRPr="00520248">
              <w:rPr>
                <w:b/>
                <w:sz w:val="28"/>
                <w:szCs w:val="28"/>
              </w:rPr>
              <w:t>Інтернет-адреса</w:t>
            </w:r>
            <w:r>
              <w:rPr>
                <w:b/>
                <w:sz w:val="28"/>
                <w:szCs w:val="28"/>
              </w:rPr>
              <w:t xml:space="preserve"> постійного розміщення опису освітньої програми</w:t>
            </w:r>
          </w:p>
        </w:tc>
        <w:tc>
          <w:tcPr>
            <w:tcW w:w="6529" w:type="dxa"/>
            <w:vAlign w:val="center"/>
          </w:tcPr>
          <w:p w:rsidR="00646B1F" w:rsidRPr="00520248" w:rsidRDefault="00646B1F" w:rsidP="00646B1F">
            <w:pPr>
              <w:widowControl w:val="0"/>
              <w:shd w:val="clear" w:color="auto" w:fill="FFFFFF"/>
              <w:suppressAutoHyphens/>
              <w:autoSpaceDE w:val="0"/>
              <w:autoSpaceDN w:val="0"/>
              <w:adjustRightInd w:val="0"/>
              <w:spacing w:after="0" w:line="240" w:lineRule="auto"/>
              <w:rPr>
                <w:rFonts w:ascii="Times New Roman CYR" w:hAnsi="Times New Roman CYR" w:cs="Times New Roman CYR"/>
                <w:sz w:val="28"/>
                <w:szCs w:val="28"/>
                <w:lang w:val="uk-UA"/>
              </w:rPr>
            </w:pPr>
            <w:r w:rsidRPr="00520248">
              <w:rPr>
                <w:rFonts w:ascii="Times New Roman" w:hAnsi="Times New Roman"/>
                <w:sz w:val="28"/>
                <w:szCs w:val="28"/>
                <w:lang w:val="uk-UA"/>
              </w:rPr>
              <w:t>https://dnuvs.ukr.education/osvitni-programy</w:t>
            </w:r>
          </w:p>
        </w:tc>
      </w:tr>
      <w:tr w:rsidR="00646B1F" w:rsidRPr="00155916" w:rsidTr="00D024FA">
        <w:tc>
          <w:tcPr>
            <w:tcW w:w="9364" w:type="dxa"/>
            <w:gridSpan w:val="2"/>
            <w:shd w:val="clear" w:color="auto" w:fill="auto"/>
          </w:tcPr>
          <w:p w:rsidR="00646B1F" w:rsidRPr="00155916" w:rsidRDefault="00646B1F" w:rsidP="00C27B34">
            <w:pPr>
              <w:spacing w:after="0" w:line="240" w:lineRule="auto"/>
              <w:jc w:val="center"/>
              <w:rPr>
                <w:rFonts w:ascii="Times New Roman CYR" w:hAnsi="Times New Roman CYR" w:cs="Times New Roman CYR"/>
                <w:b/>
                <w:sz w:val="28"/>
                <w:szCs w:val="28"/>
                <w:lang w:val="uk-UA"/>
              </w:rPr>
            </w:pPr>
            <w:r>
              <w:rPr>
                <w:rFonts w:ascii="Times New Roman" w:hAnsi="Times New Roman" w:cs="Times New Roman"/>
                <w:b/>
                <w:sz w:val="28"/>
                <w:szCs w:val="28"/>
                <w:lang w:val="uk-UA"/>
              </w:rPr>
              <w:lastRenderedPageBreak/>
              <w:t xml:space="preserve">2 - </w:t>
            </w:r>
            <w:r w:rsidRPr="00155916">
              <w:rPr>
                <w:rFonts w:ascii="Times New Roman" w:hAnsi="Times New Roman" w:cs="Times New Roman"/>
                <w:b/>
                <w:sz w:val="28"/>
                <w:szCs w:val="28"/>
                <w:lang w:val="uk-UA"/>
              </w:rPr>
              <w:t>Мета осві</w:t>
            </w:r>
            <w:r>
              <w:rPr>
                <w:rFonts w:ascii="Times New Roman" w:hAnsi="Times New Roman" w:cs="Times New Roman"/>
                <w:b/>
                <w:sz w:val="28"/>
                <w:szCs w:val="28"/>
                <w:lang w:val="uk-UA"/>
              </w:rPr>
              <w:t>тньо-професійної  програми</w:t>
            </w:r>
          </w:p>
        </w:tc>
      </w:tr>
      <w:tr w:rsidR="00646B1F" w:rsidRPr="00155916" w:rsidTr="00D024FA">
        <w:tc>
          <w:tcPr>
            <w:tcW w:w="9364" w:type="dxa"/>
            <w:gridSpan w:val="2"/>
            <w:shd w:val="clear" w:color="auto" w:fill="auto"/>
          </w:tcPr>
          <w:p w:rsidR="00646B1F" w:rsidRPr="00155916" w:rsidRDefault="00646B1F" w:rsidP="00646B1F">
            <w:pPr>
              <w:spacing w:after="0" w:line="240" w:lineRule="auto"/>
              <w:jc w:val="both"/>
              <w:rPr>
                <w:rFonts w:ascii="Times New Roman" w:eastAsia="Times New Roman" w:hAnsi="Times New Roman" w:cs="Times New Roman"/>
                <w:sz w:val="28"/>
                <w:szCs w:val="28"/>
                <w:lang w:val="uk-UA" w:eastAsia="ru-RU"/>
              </w:rPr>
            </w:pPr>
            <w:r w:rsidRPr="00155916">
              <w:rPr>
                <w:rFonts w:ascii="Times New Roman" w:eastAsia="Times New Roman" w:hAnsi="Times New Roman" w:cs="Times New Roman"/>
                <w:sz w:val="28"/>
                <w:szCs w:val="28"/>
                <w:lang w:val="uk-UA" w:eastAsia="ru-RU"/>
              </w:rPr>
              <w:t>Пі</w:t>
            </w:r>
            <w:r>
              <w:rPr>
                <w:rFonts w:ascii="Times New Roman" w:eastAsia="Times New Roman" w:hAnsi="Times New Roman" w:cs="Times New Roman"/>
                <w:sz w:val="28"/>
                <w:szCs w:val="28"/>
                <w:lang w:val="uk-UA" w:eastAsia="ru-RU"/>
              </w:rPr>
              <w:t>дготовка висококваліфікованих і</w:t>
            </w:r>
            <w:r w:rsidRPr="00155916">
              <w:rPr>
                <w:rFonts w:ascii="Times New Roman" w:hAnsi="Times New Roman" w:cs="Times New Roman"/>
                <w:sz w:val="28"/>
                <w:szCs w:val="28"/>
                <w:lang w:val="uk-UA"/>
              </w:rPr>
              <w:t xml:space="preserve"> конкурентоспроможних </w:t>
            </w:r>
            <w:r w:rsidRPr="00155916">
              <w:rPr>
                <w:rFonts w:ascii="Times New Roman" w:eastAsia="Times New Roman" w:hAnsi="Times New Roman" w:cs="Times New Roman"/>
                <w:sz w:val="28"/>
                <w:szCs w:val="28"/>
                <w:lang w:val="uk-UA" w:eastAsia="ru-RU"/>
              </w:rPr>
              <w:t xml:space="preserve">професіоналів у галузі права, здатних розв’язувати задачі дослідницького характеру в окремих галузях права, </w:t>
            </w:r>
            <w:r w:rsidRPr="00155916">
              <w:rPr>
                <w:rFonts w:ascii="Times New Roman" w:hAnsi="Times New Roman" w:cs="Times New Roman"/>
                <w:sz w:val="28"/>
                <w:szCs w:val="28"/>
                <w:lang w:val="uk-UA"/>
              </w:rPr>
              <w:t xml:space="preserve">які усвідомлюють </w:t>
            </w:r>
            <w:r>
              <w:rPr>
                <w:rFonts w:ascii="Times New Roman" w:hAnsi="Times New Roman" w:cs="Times New Roman"/>
                <w:sz w:val="28"/>
                <w:szCs w:val="28"/>
                <w:lang w:val="uk-UA"/>
              </w:rPr>
              <w:t>сутність і</w:t>
            </w:r>
            <w:r w:rsidRPr="00155916">
              <w:rPr>
                <w:rFonts w:ascii="Times New Roman" w:hAnsi="Times New Roman" w:cs="Times New Roman"/>
                <w:sz w:val="28"/>
                <w:szCs w:val="28"/>
                <w:lang w:val="uk-UA"/>
              </w:rPr>
              <w:t xml:space="preserve"> соціальну значущість своєї професії, поважають закон і здатні діяти інноваційно згідно з принципами справедливості для сталого розвитку безпечного суспільства </w:t>
            </w:r>
          </w:p>
        </w:tc>
      </w:tr>
      <w:tr w:rsidR="00646B1F" w:rsidRPr="00155916" w:rsidTr="00D024FA">
        <w:tc>
          <w:tcPr>
            <w:tcW w:w="9364" w:type="dxa"/>
            <w:gridSpan w:val="2"/>
            <w:shd w:val="clear" w:color="auto" w:fill="auto"/>
          </w:tcPr>
          <w:p w:rsidR="00646B1F" w:rsidRPr="00155916" w:rsidRDefault="00646B1F" w:rsidP="00646B1F">
            <w:pPr>
              <w:spacing w:after="0" w:line="240" w:lineRule="auto"/>
              <w:jc w:val="center"/>
              <w:rPr>
                <w:rFonts w:ascii="Times New Roman" w:eastAsia="Times New Roman" w:hAnsi="Times New Roman" w:cs="Times New Roman"/>
                <w:sz w:val="28"/>
                <w:szCs w:val="28"/>
                <w:lang w:val="uk-UA" w:eastAsia="ru-RU"/>
              </w:rPr>
            </w:pPr>
            <w:r w:rsidRPr="00155916">
              <w:rPr>
                <w:rFonts w:ascii="Times New Roman" w:hAnsi="Times New Roman" w:cs="Times New Roman"/>
                <w:b/>
                <w:sz w:val="28"/>
                <w:szCs w:val="28"/>
                <w:lang w:val="uk-UA"/>
              </w:rPr>
              <w:t>3 – Характеристика освітньо-професійної  програми</w:t>
            </w:r>
          </w:p>
        </w:tc>
      </w:tr>
      <w:tr w:rsidR="00646B1F" w:rsidRPr="00BC2164" w:rsidTr="00AE4585">
        <w:tc>
          <w:tcPr>
            <w:tcW w:w="2835" w:type="dxa"/>
          </w:tcPr>
          <w:p w:rsidR="00646B1F" w:rsidRPr="006B0F13" w:rsidRDefault="00646B1F" w:rsidP="00646B1F">
            <w:pPr>
              <w:spacing w:after="0" w:line="240" w:lineRule="auto"/>
              <w:jc w:val="both"/>
              <w:rPr>
                <w:rFonts w:ascii="Times New Roman" w:hAnsi="Times New Roman" w:cs="Times New Roman"/>
                <w:b/>
                <w:sz w:val="28"/>
                <w:szCs w:val="28"/>
                <w:lang w:val="uk-UA"/>
              </w:rPr>
            </w:pPr>
            <w:r w:rsidRPr="00A52F21">
              <w:rPr>
                <w:rFonts w:ascii="Times New Roman" w:hAnsi="Times New Roman" w:cs="Times New Roman"/>
                <w:b/>
                <w:sz w:val="28"/>
                <w:szCs w:val="28"/>
                <w:lang w:val="uk-UA"/>
              </w:rPr>
              <w:t>Предметна область (галузь знань, спеціальність)</w:t>
            </w:r>
          </w:p>
        </w:tc>
        <w:tc>
          <w:tcPr>
            <w:tcW w:w="6529" w:type="dxa"/>
          </w:tcPr>
          <w:p w:rsidR="00646B1F" w:rsidRPr="00094941" w:rsidRDefault="00646B1F" w:rsidP="00646B1F">
            <w:pPr>
              <w:spacing w:after="0" w:line="240" w:lineRule="auto"/>
              <w:jc w:val="both"/>
              <w:rPr>
                <w:rFonts w:ascii="Times New Roman" w:hAnsi="Times New Roman"/>
                <w:sz w:val="28"/>
                <w:szCs w:val="28"/>
                <w:lang w:val="uk-UA"/>
              </w:rPr>
            </w:pPr>
            <w:r w:rsidRPr="00094941">
              <w:rPr>
                <w:rFonts w:ascii="Times New Roman" w:hAnsi="Times New Roman"/>
                <w:sz w:val="28"/>
                <w:szCs w:val="28"/>
                <w:lang w:val="uk-UA"/>
              </w:rPr>
              <w:t>Право</w:t>
            </w:r>
          </w:p>
          <w:p w:rsidR="00D42564" w:rsidRPr="00484D60" w:rsidRDefault="00D42564" w:rsidP="00D4256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w:t>
            </w:r>
            <w:r w:rsidRPr="00484D60">
              <w:rPr>
                <w:rFonts w:ascii="Times New Roman" w:hAnsi="Times New Roman" w:cs="Times New Roman"/>
                <w:sz w:val="28"/>
                <w:szCs w:val="28"/>
                <w:lang w:val="uk-UA"/>
              </w:rPr>
              <w:t xml:space="preserve">алузь знань </w:t>
            </w:r>
            <w:r w:rsidRPr="00484D60">
              <w:rPr>
                <w:rFonts w:ascii="Times New Roman" w:hAnsi="Times New Roman" w:cs="Times New Roman"/>
                <w:sz w:val="28"/>
                <w:szCs w:val="28"/>
                <w:lang w:val="en-US"/>
              </w:rPr>
              <w:t>D</w:t>
            </w:r>
            <w:r w:rsidRPr="00484D60">
              <w:rPr>
                <w:rFonts w:ascii="Times New Roman" w:hAnsi="Times New Roman" w:cs="Times New Roman"/>
                <w:sz w:val="28"/>
                <w:szCs w:val="28"/>
              </w:rPr>
              <w:t xml:space="preserve"> </w:t>
            </w:r>
            <w:r w:rsidRPr="00484D60">
              <w:rPr>
                <w:rFonts w:ascii="Times New Roman" w:hAnsi="Times New Roman" w:cs="Times New Roman"/>
                <w:sz w:val="28"/>
                <w:szCs w:val="28"/>
                <w:lang w:val="uk-UA"/>
              </w:rPr>
              <w:t>Бізнес, адміністрування та право</w:t>
            </w:r>
          </w:p>
          <w:p w:rsidR="00D42564" w:rsidRPr="00484D60" w:rsidRDefault="00D42564" w:rsidP="00D4256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Спеціальність</w:t>
            </w:r>
            <w:r w:rsidRPr="00484D60">
              <w:rPr>
                <w:rFonts w:ascii="Times New Roman" w:hAnsi="Times New Roman" w:cs="Times New Roman"/>
                <w:sz w:val="28"/>
                <w:szCs w:val="28"/>
                <w:lang w:val="uk-UA"/>
              </w:rPr>
              <w:t xml:space="preserve"> </w:t>
            </w:r>
            <w:r w:rsidRPr="00484D60">
              <w:rPr>
                <w:rFonts w:ascii="Times New Roman" w:hAnsi="Times New Roman" w:cs="Times New Roman"/>
                <w:sz w:val="28"/>
                <w:szCs w:val="28"/>
                <w:lang w:val="en-US"/>
              </w:rPr>
              <w:t>D</w:t>
            </w:r>
            <w:r w:rsidRPr="00484D60">
              <w:rPr>
                <w:rFonts w:ascii="Times New Roman" w:hAnsi="Times New Roman" w:cs="Times New Roman"/>
                <w:sz w:val="28"/>
                <w:szCs w:val="28"/>
                <w:lang w:val="uk-UA"/>
              </w:rPr>
              <w:t xml:space="preserve">8 Право </w:t>
            </w:r>
          </w:p>
          <w:p w:rsidR="00FE1B8F" w:rsidRPr="00094941" w:rsidRDefault="00FE1B8F" w:rsidP="00FE1B8F">
            <w:pPr>
              <w:spacing w:after="0" w:line="240" w:lineRule="auto"/>
              <w:jc w:val="both"/>
              <w:rPr>
                <w:rFonts w:ascii="Times New Roman" w:hAnsi="Times New Roman"/>
                <w:sz w:val="28"/>
                <w:szCs w:val="28"/>
                <w:lang w:val="uk-UA"/>
              </w:rPr>
            </w:pPr>
            <w:r w:rsidRPr="00094941">
              <w:rPr>
                <w:rFonts w:ascii="Times New Roman" w:hAnsi="Times New Roman"/>
                <w:b/>
                <w:sz w:val="28"/>
                <w:szCs w:val="28"/>
                <w:lang w:val="uk-UA"/>
              </w:rPr>
              <w:t>Об’єкт вивчення:</w:t>
            </w:r>
            <w:r w:rsidRPr="00094941">
              <w:rPr>
                <w:rFonts w:ascii="Times New Roman" w:hAnsi="Times New Roman"/>
                <w:sz w:val="28"/>
                <w:szCs w:val="28"/>
                <w:lang w:val="uk-UA"/>
              </w:rPr>
              <w:t xml:space="preserve"> право як соціальне явище та особливості його застосування, що ґрунтуються на правових цінностях та принципах, в основі яких покладені людська гідність та верховенство права. </w:t>
            </w:r>
          </w:p>
          <w:p w:rsidR="00FE1B8F" w:rsidRPr="00094941" w:rsidRDefault="00FE1B8F" w:rsidP="00FE1B8F">
            <w:pPr>
              <w:spacing w:after="0" w:line="240" w:lineRule="auto"/>
              <w:jc w:val="both"/>
              <w:rPr>
                <w:rFonts w:ascii="Times New Roman" w:hAnsi="Times New Roman"/>
                <w:sz w:val="28"/>
                <w:szCs w:val="28"/>
                <w:lang w:val="uk-UA"/>
              </w:rPr>
            </w:pPr>
            <w:r w:rsidRPr="00094941">
              <w:rPr>
                <w:rFonts w:ascii="Times New Roman" w:hAnsi="Times New Roman"/>
                <w:b/>
                <w:sz w:val="28"/>
                <w:szCs w:val="28"/>
                <w:lang w:val="uk-UA"/>
              </w:rPr>
              <w:t>Цілі навчання:</w:t>
            </w:r>
            <w:r w:rsidRPr="00094941">
              <w:rPr>
                <w:rFonts w:ascii="Times New Roman" w:hAnsi="Times New Roman"/>
                <w:sz w:val="28"/>
                <w:szCs w:val="28"/>
                <w:lang w:val="uk-UA"/>
              </w:rPr>
              <w:t xml:space="preserve"> набуття здатності розв’язувати складні задачі та проблеми у сфері правотворчості і правозастосування та/або у процесі навчання, що передбачає проведення досліджень та/або здійснення інновацій та характеризуєть</w:t>
            </w:r>
            <w:r w:rsidR="00094941">
              <w:rPr>
                <w:rFonts w:ascii="Times New Roman" w:hAnsi="Times New Roman"/>
                <w:sz w:val="28"/>
                <w:szCs w:val="28"/>
                <w:lang w:val="uk-UA"/>
              </w:rPr>
              <w:t>ся невизначеністю умов і вимог</w:t>
            </w:r>
          </w:p>
          <w:p w:rsidR="00FE1B8F" w:rsidRPr="00094941" w:rsidRDefault="00FE1B8F" w:rsidP="00FE1B8F">
            <w:pPr>
              <w:spacing w:after="0" w:line="240" w:lineRule="auto"/>
              <w:jc w:val="both"/>
              <w:rPr>
                <w:rFonts w:ascii="Times New Roman" w:hAnsi="Times New Roman"/>
                <w:sz w:val="28"/>
                <w:szCs w:val="28"/>
                <w:lang w:val="uk-UA"/>
              </w:rPr>
            </w:pPr>
            <w:r w:rsidRPr="00094941">
              <w:rPr>
                <w:rFonts w:ascii="Times New Roman" w:hAnsi="Times New Roman"/>
                <w:b/>
                <w:sz w:val="28"/>
                <w:szCs w:val="28"/>
                <w:lang w:val="uk-UA"/>
              </w:rPr>
              <w:t>Теоретичний зміст предметної області:</w:t>
            </w:r>
            <w:r w:rsidRPr="00094941">
              <w:rPr>
                <w:rFonts w:ascii="Times New Roman" w:hAnsi="Times New Roman"/>
                <w:sz w:val="28"/>
                <w:szCs w:val="28"/>
                <w:lang w:val="uk-UA"/>
              </w:rPr>
              <w:t xml:space="preserve"> правові доктрини, цінності та принципи на яких базується творення права, його тлумаче</w:t>
            </w:r>
            <w:r w:rsidR="00094941">
              <w:rPr>
                <w:rFonts w:ascii="Times New Roman" w:hAnsi="Times New Roman"/>
                <w:sz w:val="28"/>
                <w:szCs w:val="28"/>
                <w:lang w:val="uk-UA"/>
              </w:rPr>
              <w:t>ння та особливості застосування</w:t>
            </w:r>
            <w:r w:rsidRPr="00094941">
              <w:rPr>
                <w:rFonts w:ascii="Times New Roman" w:hAnsi="Times New Roman"/>
                <w:sz w:val="28"/>
                <w:szCs w:val="28"/>
                <w:lang w:val="uk-UA"/>
              </w:rPr>
              <w:t xml:space="preserve"> </w:t>
            </w:r>
          </w:p>
          <w:p w:rsidR="00FE1B8F" w:rsidRPr="00094941" w:rsidRDefault="00FE1B8F" w:rsidP="00FE1B8F">
            <w:pPr>
              <w:spacing w:after="0" w:line="240" w:lineRule="auto"/>
              <w:ind w:firstLine="27"/>
              <w:jc w:val="both"/>
              <w:rPr>
                <w:rFonts w:ascii="Times New Roman" w:hAnsi="Times New Roman"/>
                <w:sz w:val="28"/>
                <w:szCs w:val="28"/>
                <w:lang w:val="uk-UA"/>
              </w:rPr>
            </w:pPr>
            <w:r w:rsidRPr="00094941">
              <w:rPr>
                <w:rFonts w:ascii="Times New Roman" w:hAnsi="Times New Roman"/>
                <w:b/>
                <w:sz w:val="28"/>
                <w:szCs w:val="28"/>
                <w:lang w:val="uk-UA"/>
              </w:rPr>
              <w:t>Методи, методики та технології:</w:t>
            </w:r>
            <w:r w:rsidRPr="00094941">
              <w:rPr>
                <w:rFonts w:ascii="Times New Roman" w:hAnsi="Times New Roman"/>
                <w:sz w:val="28"/>
                <w:szCs w:val="28"/>
                <w:lang w:val="uk-UA"/>
              </w:rPr>
              <w:t xml:space="preserve"> загальнонаукові і спеціальні методи пізнання правових явищ; методики з правової оцінки поведінки чи діяльності індивідів і соціальних груп, ідентифікації правової проблеми та її вирішення на основі принципів права; цифрові технології, методи оцінювання та аналізу інформації, методи доведення. </w:t>
            </w:r>
          </w:p>
          <w:p w:rsidR="00FE1B8F" w:rsidRPr="00094941" w:rsidRDefault="00FE1B8F" w:rsidP="00FE1B8F">
            <w:pPr>
              <w:spacing w:after="0" w:line="240" w:lineRule="auto"/>
              <w:jc w:val="both"/>
              <w:rPr>
                <w:rFonts w:ascii="Times New Roman" w:hAnsi="Times New Roman"/>
                <w:sz w:val="28"/>
                <w:szCs w:val="28"/>
                <w:lang w:val="uk-UA"/>
              </w:rPr>
            </w:pPr>
            <w:r w:rsidRPr="00094941">
              <w:rPr>
                <w:rFonts w:ascii="Times New Roman" w:hAnsi="Times New Roman"/>
                <w:b/>
                <w:sz w:val="28"/>
                <w:szCs w:val="28"/>
                <w:lang w:val="uk-UA"/>
              </w:rPr>
              <w:t>Інструменти та обладнання:</w:t>
            </w:r>
            <w:r w:rsidRPr="00094941">
              <w:rPr>
                <w:rFonts w:ascii="Times New Roman" w:hAnsi="Times New Roman"/>
                <w:sz w:val="28"/>
                <w:szCs w:val="28"/>
                <w:lang w:val="uk-UA"/>
              </w:rPr>
              <w:t xml:space="preserve"> сучасне інформаційно-комунікаційне обладнання, інформаційні ресурси та спеціальне програмне забезпечення, що застосовуються у діяльності в сфері права</w:t>
            </w:r>
          </w:p>
        </w:tc>
      </w:tr>
      <w:tr w:rsidR="00646B1F" w:rsidRPr="00BC2164" w:rsidTr="00AE4585">
        <w:tc>
          <w:tcPr>
            <w:tcW w:w="2835" w:type="dxa"/>
          </w:tcPr>
          <w:p w:rsidR="00646B1F" w:rsidRPr="00155916" w:rsidRDefault="00646B1F" w:rsidP="00646B1F">
            <w:pPr>
              <w:spacing w:after="0" w:line="240" w:lineRule="auto"/>
              <w:jc w:val="both"/>
              <w:rPr>
                <w:rFonts w:ascii="Times New Roman" w:hAnsi="Times New Roman"/>
                <w:b/>
                <w:sz w:val="28"/>
                <w:szCs w:val="28"/>
                <w:lang w:val="uk-UA"/>
              </w:rPr>
            </w:pPr>
            <w:r w:rsidRPr="00155916">
              <w:rPr>
                <w:rFonts w:ascii="Times New Roman" w:hAnsi="Times New Roman"/>
                <w:b/>
                <w:sz w:val="28"/>
                <w:szCs w:val="28"/>
                <w:lang w:val="uk-UA"/>
              </w:rPr>
              <w:t>Орієнтація освітньої програми</w:t>
            </w:r>
          </w:p>
        </w:tc>
        <w:tc>
          <w:tcPr>
            <w:tcW w:w="6529" w:type="dxa"/>
          </w:tcPr>
          <w:p w:rsidR="00646B1F" w:rsidRPr="00155916" w:rsidRDefault="00646B1F" w:rsidP="00646B1F">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Освітньо</w:t>
            </w:r>
            <w:proofErr w:type="spellEnd"/>
            <w:r w:rsidRPr="00155916">
              <w:rPr>
                <w:rFonts w:ascii="Times New Roman" w:hAnsi="Times New Roman"/>
                <w:sz w:val="28"/>
                <w:szCs w:val="28"/>
                <w:lang w:val="uk-UA"/>
              </w:rPr>
              <w:t>–професійна програма орієнтована на формуванн</w:t>
            </w:r>
            <w:r>
              <w:rPr>
                <w:rFonts w:ascii="Times New Roman" w:hAnsi="Times New Roman"/>
                <w:sz w:val="28"/>
                <w:szCs w:val="28"/>
                <w:lang w:val="uk-UA"/>
              </w:rPr>
              <w:t xml:space="preserve">я професійних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і</w:t>
            </w:r>
            <w:r w:rsidRPr="00155916">
              <w:rPr>
                <w:rFonts w:ascii="Times New Roman" w:hAnsi="Times New Roman"/>
                <w:sz w:val="28"/>
                <w:szCs w:val="28"/>
                <w:lang w:val="uk-UA"/>
              </w:rPr>
              <w:t xml:space="preserve"> підвищення рівня практичної складової, що відображає ключовий аспект при вивченні правових процесів і явищ у різних галузях права</w:t>
            </w:r>
          </w:p>
        </w:tc>
      </w:tr>
      <w:tr w:rsidR="00646B1F" w:rsidRPr="00530DB2" w:rsidTr="00AE4585">
        <w:tc>
          <w:tcPr>
            <w:tcW w:w="2835" w:type="dxa"/>
          </w:tcPr>
          <w:p w:rsidR="00646B1F" w:rsidRPr="00155916" w:rsidRDefault="00646B1F" w:rsidP="00646B1F">
            <w:pPr>
              <w:spacing w:after="0" w:line="240" w:lineRule="auto"/>
              <w:jc w:val="both"/>
              <w:rPr>
                <w:rFonts w:ascii="Times New Roman" w:hAnsi="Times New Roman"/>
                <w:b/>
                <w:sz w:val="28"/>
                <w:szCs w:val="28"/>
                <w:lang w:val="uk-UA"/>
              </w:rPr>
            </w:pPr>
            <w:r w:rsidRPr="00155916">
              <w:rPr>
                <w:rFonts w:ascii="Times New Roman" w:hAnsi="Times New Roman"/>
                <w:b/>
                <w:sz w:val="28"/>
                <w:szCs w:val="28"/>
                <w:lang w:val="uk-UA"/>
              </w:rPr>
              <w:t>Основний фокус освітньої програми</w:t>
            </w:r>
          </w:p>
        </w:tc>
        <w:tc>
          <w:tcPr>
            <w:tcW w:w="6529" w:type="dxa"/>
          </w:tcPr>
          <w:p w:rsidR="00646B1F" w:rsidRPr="00155916" w:rsidRDefault="00646B1F" w:rsidP="00646B1F">
            <w:pPr>
              <w:spacing w:after="0" w:line="240" w:lineRule="auto"/>
              <w:jc w:val="both"/>
              <w:rPr>
                <w:rFonts w:ascii="Times New Roman" w:hAnsi="Times New Roman"/>
                <w:sz w:val="28"/>
                <w:szCs w:val="28"/>
                <w:lang w:val="uk-UA"/>
              </w:rPr>
            </w:pPr>
            <w:r w:rsidRPr="00155916">
              <w:rPr>
                <w:rFonts w:ascii="Times New Roman" w:hAnsi="Times New Roman"/>
                <w:sz w:val="28"/>
                <w:szCs w:val="28"/>
                <w:lang w:val="uk-UA"/>
              </w:rPr>
              <w:t>Формуванн</w:t>
            </w:r>
            <w:r>
              <w:rPr>
                <w:rFonts w:ascii="Times New Roman" w:hAnsi="Times New Roman"/>
                <w:sz w:val="28"/>
                <w:szCs w:val="28"/>
                <w:lang w:val="uk-UA"/>
              </w:rPr>
              <w:t>я та розвиток фундаментальних і</w:t>
            </w:r>
            <w:r w:rsidRPr="00155916">
              <w:rPr>
                <w:rFonts w:ascii="Times New Roman" w:hAnsi="Times New Roman"/>
                <w:sz w:val="28"/>
                <w:szCs w:val="28"/>
                <w:lang w:val="uk-UA"/>
              </w:rPr>
              <w:t xml:space="preserve"> практичних знань </w:t>
            </w:r>
            <w:r>
              <w:rPr>
                <w:rFonts w:ascii="Times New Roman" w:hAnsi="Times New Roman"/>
                <w:sz w:val="28"/>
                <w:szCs w:val="28"/>
                <w:lang w:val="uk-UA"/>
              </w:rPr>
              <w:t>і</w:t>
            </w:r>
            <w:r w:rsidRPr="00155916">
              <w:rPr>
                <w:rFonts w:ascii="Times New Roman" w:hAnsi="Times New Roman"/>
                <w:sz w:val="28"/>
                <w:szCs w:val="28"/>
                <w:lang w:val="uk-UA"/>
              </w:rPr>
              <w:t xml:space="preserve">з різних аспектів сфери захисту прав та інтересів громадян, суб’єктів господарювання, держави; вироблення практичних </w:t>
            </w:r>
            <w:r w:rsidRPr="00155916">
              <w:rPr>
                <w:rFonts w:ascii="Times New Roman" w:hAnsi="Times New Roman"/>
                <w:sz w:val="28"/>
                <w:szCs w:val="28"/>
                <w:lang w:val="uk-UA"/>
              </w:rPr>
              <w:lastRenderedPageBreak/>
              <w:t>умінь і навичок щодо здійсн</w:t>
            </w:r>
            <w:r>
              <w:rPr>
                <w:rFonts w:ascii="Times New Roman" w:hAnsi="Times New Roman"/>
                <w:sz w:val="28"/>
                <w:szCs w:val="28"/>
                <w:lang w:val="uk-UA"/>
              </w:rPr>
              <w:t>ення правоохоронної діяльності в</w:t>
            </w:r>
            <w:r w:rsidRPr="00155916">
              <w:rPr>
                <w:rFonts w:ascii="Times New Roman" w:hAnsi="Times New Roman"/>
                <w:sz w:val="28"/>
                <w:szCs w:val="28"/>
                <w:lang w:val="uk-UA"/>
              </w:rPr>
              <w:t xml:space="preserve"> різних сферах.</w:t>
            </w:r>
          </w:p>
          <w:p w:rsidR="00646B1F" w:rsidRPr="00155916" w:rsidRDefault="00646B1F" w:rsidP="00646B1F">
            <w:pPr>
              <w:spacing w:after="0" w:line="240" w:lineRule="auto"/>
              <w:jc w:val="both"/>
              <w:rPr>
                <w:rFonts w:ascii="Times New Roman" w:hAnsi="Times New Roman" w:cs="Times New Roman"/>
                <w:sz w:val="28"/>
                <w:szCs w:val="28"/>
                <w:lang w:val="uk-UA"/>
              </w:rPr>
            </w:pPr>
            <w:r w:rsidRPr="00155916">
              <w:rPr>
                <w:rFonts w:ascii="Times New Roman" w:hAnsi="Times New Roman"/>
                <w:sz w:val="28"/>
                <w:szCs w:val="28"/>
                <w:lang w:val="uk-UA"/>
              </w:rPr>
              <w:t xml:space="preserve"> </w:t>
            </w:r>
            <w:r w:rsidRPr="00155916">
              <w:rPr>
                <w:rFonts w:ascii="Times New Roman" w:hAnsi="Times New Roman" w:cs="Times New Roman"/>
                <w:i/>
                <w:sz w:val="28"/>
                <w:szCs w:val="28"/>
                <w:lang w:val="uk-UA"/>
              </w:rPr>
              <w:t>Ключові слова</w:t>
            </w:r>
            <w:r w:rsidRPr="00155916">
              <w:rPr>
                <w:rFonts w:ascii="Times New Roman" w:hAnsi="Times New Roman" w:cs="Times New Roman"/>
                <w:sz w:val="28"/>
                <w:szCs w:val="28"/>
                <w:lang w:val="uk-UA"/>
              </w:rPr>
              <w:t xml:space="preserve">: </w:t>
            </w:r>
            <w:r w:rsidRPr="00E3531A">
              <w:rPr>
                <w:rFonts w:ascii="Times New Roman" w:hAnsi="Times New Roman" w:cs="Times New Roman"/>
                <w:sz w:val="28"/>
                <w:szCs w:val="28"/>
                <w:lang w:val="uk-UA"/>
              </w:rPr>
              <w:t>право, захист прав, законодавство, публічне право, приватне право, кримінальна юстиція, Європейський Союз, компаративістика, Конвенція про захист прав людини і основоположних свобод, нормотворча діяльність</w:t>
            </w:r>
            <w:r>
              <w:rPr>
                <w:rFonts w:ascii="Times New Roman" w:hAnsi="Times New Roman" w:cs="Times New Roman"/>
                <w:sz w:val="28"/>
                <w:szCs w:val="28"/>
                <w:lang w:val="uk-UA"/>
              </w:rPr>
              <w:t>, вирішення спорів</w:t>
            </w:r>
          </w:p>
        </w:tc>
      </w:tr>
      <w:tr w:rsidR="00646B1F" w:rsidRPr="00BC2164" w:rsidTr="00AE4585">
        <w:tc>
          <w:tcPr>
            <w:tcW w:w="2835" w:type="dxa"/>
          </w:tcPr>
          <w:p w:rsidR="00646B1F" w:rsidRPr="00155916" w:rsidRDefault="00646B1F" w:rsidP="00646B1F">
            <w:pPr>
              <w:spacing w:after="0" w:line="240" w:lineRule="auto"/>
              <w:jc w:val="both"/>
              <w:rPr>
                <w:rFonts w:ascii="Times New Roman" w:hAnsi="Times New Roman"/>
                <w:b/>
                <w:sz w:val="28"/>
                <w:szCs w:val="28"/>
                <w:lang w:val="uk-UA"/>
              </w:rPr>
            </w:pPr>
            <w:r w:rsidRPr="00155916">
              <w:rPr>
                <w:rFonts w:ascii="Times New Roman" w:hAnsi="Times New Roman"/>
                <w:b/>
                <w:sz w:val="28"/>
                <w:szCs w:val="28"/>
                <w:lang w:val="uk-UA"/>
              </w:rPr>
              <w:lastRenderedPageBreak/>
              <w:t>Особливості програми</w:t>
            </w:r>
          </w:p>
        </w:tc>
        <w:tc>
          <w:tcPr>
            <w:tcW w:w="6529" w:type="dxa"/>
          </w:tcPr>
          <w:p w:rsidR="00646B1F" w:rsidRPr="00155916" w:rsidRDefault="00646B1F" w:rsidP="00646B1F">
            <w:pPr>
              <w:spacing w:after="0" w:line="240" w:lineRule="auto"/>
              <w:jc w:val="both"/>
              <w:rPr>
                <w:rFonts w:ascii="Times New Roman" w:hAnsi="Times New Roman"/>
                <w:sz w:val="28"/>
                <w:szCs w:val="28"/>
                <w:lang w:val="uk-UA"/>
              </w:rPr>
            </w:pPr>
            <w:r w:rsidRPr="00155916">
              <w:rPr>
                <w:rFonts w:ascii="Times New Roman" w:hAnsi="Times New Roman"/>
                <w:sz w:val="28"/>
                <w:szCs w:val="28"/>
                <w:lang w:val="uk-UA"/>
              </w:rPr>
              <w:t>- прикладний характер підготовки: проведення навчальних занять на спеціалізованих практичних об’єктах, полігонах (в залежності від особливостей освітніх компонентів); залучення до розробки навчально-методичного забезпечення та проведення навчальних занять практичних працівників;</w:t>
            </w:r>
          </w:p>
          <w:p w:rsidR="00646B1F" w:rsidRPr="00155916" w:rsidRDefault="00646B1F" w:rsidP="00646B1F">
            <w:pPr>
              <w:tabs>
                <w:tab w:val="left" w:pos="155"/>
              </w:tabs>
              <w:spacing w:after="0" w:line="240" w:lineRule="auto"/>
              <w:jc w:val="both"/>
              <w:rPr>
                <w:rFonts w:ascii="Times New Roman" w:hAnsi="Times New Roman"/>
                <w:sz w:val="28"/>
                <w:szCs w:val="28"/>
                <w:lang w:val="uk-UA"/>
              </w:rPr>
            </w:pPr>
            <w:r w:rsidRPr="00155916">
              <w:rPr>
                <w:rFonts w:ascii="Times New Roman" w:hAnsi="Times New Roman"/>
                <w:sz w:val="28"/>
                <w:szCs w:val="28"/>
                <w:lang w:val="uk-UA"/>
              </w:rPr>
              <w:t>- формування компетенцій, необхідних юристу-професіоналу як для юридичного консультування, так і для здійснення поліцейської діяльності;</w:t>
            </w:r>
          </w:p>
          <w:p w:rsidR="00646B1F" w:rsidRPr="00155916" w:rsidRDefault="00646B1F" w:rsidP="00646B1F">
            <w:pPr>
              <w:tabs>
                <w:tab w:val="left" w:pos="155"/>
              </w:tabs>
              <w:spacing w:after="0" w:line="240" w:lineRule="auto"/>
              <w:jc w:val="both"/>
              <w:rPr>
                <w:rFonts w:ascii="Times New Roman" w:hAnsi="Times New Roman"/>
                <w:sz w:val="28"/>
                <w:szCs w:val="28"/>
                <w:lang w:val="uk-UA"/>
              </w:rPr>
            </w:pPr>
            <w:r>
              <w:rPr>
                <w:rFonts w:ascii="Times New Roman" w:hAnsi="Times New Roman"/>
                <w:sz w:val="28"/>
                <w:szCs w:val="28"/>
                <w:lang w:val="uk-UA"/>
              </w:rPr>
              <w:t>- широкий вибір навчальних дисциплін</w:t>
            </w:r>
            <w:r w:rsidRPr="00155916">
              <w:rPr>
                <w:rFonts w:ascii="Times New Roman" w:hAnsi="Times New Roman"/>
                <w:sz w:val="28"/>
                <w:szCs w:val="28"/>
                <w:lang w:val="uk-UA"/>
              </w:rPr>
              <w:t xml:space="preserve"> за вибором, що дозволяє сформувати індивідуальну освітню траєкторію, яка оптимально відповідає професійним і практичним інтересам</w:t>
            </w:r>
            <w:r>
              <w:rPr>
                <w:rFonts w:ascii="Times New Roman" w:hAnsi="Times New Roman"/>
                <w:sz w:val="28"/>
                <w:szCs w:val="28"/>
                <w:lang w:val="uk-UA"/>
              </w:rPr>
              <w:t xml:space="preserve"> здобувача</w:t>
            </w:r>
          </w:p>
        </w:tc>
      </w:tr>
      <w:tr w:rsidR="00646B1F" w:rsidRPr="009B0354" w:rsidTr="00D024FA">
        <w:tc>
          <w:tcPr>
            <w:tcW w:w="9364" w:type="dxa"/>
            <w:gridSpan w:val="2"/>
            <w:shd w:val="clear" w:color="auto" w:fill="auto"/>
          </w:tcPr>
          <w:p w:rsidR="00646B1F" w:rsidRPr="009B0354" w:rsidRDefault="00646B1F" w:rsidP="00646B1F">
            <w:pPr>
              <w:tabs>
                <w:tab w:val="left" w:pos="155"/>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4 -</w:t>
            </w:r>
            <w:r w:rsidRPr="009B0354">
              <w:rPr>
                <w:rFonts w:ascii="Times New Roman" w:hAnsi="Times New Roman"/>
                <w:b/>
                <w:sz w:val="28"/>
                <w:szCs w:val="28"/>
                <w:lang w:val="uk-UA"/>
              </w:rPr>
              <w:t xml:space="preserve"> Придатність випускників</w:t>
            </w:r>
          </w:p>
          <w:p w:rsidR="00646B1F" w:rsidRPr="009B0354" w:rsidRDefault="00646B1F" w:rsidP="00646B1F">
            <w:pPr>
              <w:tabs>
                <w:tab w:val="left" w:pos="155"/>
              </w:tabs>
              <w:spacing w:after="0" w:line="240" w:lineRule="auto"/>
              <w:jc w:val="center"/>
              <w:rPr>
                <w:rFonts w:ascii="Times New Roman" w:hAnsi="Times New Roman"/>
                <w:sz w:val="28"/>
                <w:szCs w:val="28"/>
                <w:lang w:val="uk-UA"/>
              </w:rPr>
            </w:pPr>
            <w:r w:rsidRPr="009B0354">
              <w:rPr>
                <w:rFonts w:ascii="Times New Roman" w:hAnsi="Times New Roman"/>
                <w:b/>
                <w:sz w:val="28"/>
                <w:szCs w:val="28"/>
                <w:lang w:val="uk-UA"/>
              </w:rPr>
              <w:t>до працевлаштування та подальшого навчання</w:t>
            </w:r>
          </w:p>
        </w:tc>
      </w:tr>
      <w:tr w:rsidR="00646B1F" w:rsidRPr="00BC2164" w:rsidTr="00AE4585">
        <w:trPr>
          <w:trHeight w:val="1469"/>
        </w:trPr>
        <w:tc>
          <w:tcPr>
            <w:tcW w:w="2835" w:type="dxa"/>
            <w:vAlign w:val="center"/>
          </w:tcPr>
          <w:p w:rsidR="00646B1F" w:rsidRPr="009B0354" w:rsidRDefault="00646B1F" w:rsidP="00646B1F">
            <w:pPr>
              <w:spacing w:after="0" w:line="240" w:lineRule="auto"/>
              <w:jc w:val="both"/>
              <w:rPr>
                <w:rFonts w:ascii="Times New Roman" w:hAnsi="Times New Roman" w:cs="Times New Roman"/>
                <w:b/>
                <w:sz w:val="28"/>
                <w:szCs w:val="28"/>
                <w:lang w:val="uk-UA"/>
              </w:rPr>
            </w:pPr>
            <w:r w:rsidRPr="009B0354">
              <w:rPr>
                <w:rFonts w:ascii="Times New Roman" w:hAnsi="Times New Roman"/>
                <w:b/>
                <w:sz w:val="28"/>
                <w:szCs w:val="28"/>
                <w:lang w:val="uk-UA"/>
              </w:rPr>
              <w:t>Придатність до працевлаштування</w:t>
            </w:r>
          </w:p>
        </w:tc>
        <w:tc>
          <w:tcPr>
            <w:tcW w:w="6529" w:type="dxa"/>
            <w:shd w:val="clear" w:color="auto" w:fill="auto"/>
          </w:tcPr>
          <w:p w:rsidR="00646B1F" w:rsidRPr="009B0354" w:rsidRDefault="00646B1F" w:rsidP="00E54DBC">
            <w:pPr>
              <w:tabs>
                <w:tab w:val="left" w:pos="155"/>
              </w:tabs>
              <w:spacing w:after="0" w:line="240" w:lineRule="auto"/>
              <w:jc w:val="both"/>
              <w:rPr>
                <w:rFonts w:ascii="Times New Roman" w:hAnsi="Times New Roman"/>
                <w:sz w:val="28"/>
                <w:szCs w:val="28"/>
                <w:lang w:val="uk-UA"/>
              </w:rPr>
            </w:pPr>
            <w:r w:rsidRPr="009B0354">
              <w:rPr>
                <w:rFonts w:ascii="Times New Roman" w:hAnsi="Times New Roman"/>
                <w:sz w:val="28"/>
                <w:szCs w:val="28"/>
                <w:lang w:val="uk-UA"/>
              </w:rPr>
              <w:t xml:space="preserve">Працевлаштування на посади відповідно до Національного класифікатора України: Класифікатор професій (ДК 003:2010), які потребують наявності вищої освіти зі спеціальності </w:t>
            </w:r>
            <w:r w:rsidR="00E54DBC" w:rsidRPr="00484D60">
              <w:rPr>
                <w:rFonts w:ascii="Times New Roman" w:hAnsi="Times New Roman" w:cs="Times New Roman"/>
                <w:sz w:val="28"/>
                <w:szCs w:val="28"/>
                <w:lang w:val="en-US"/>
              </w:rPr>
              <w:t>D</w:t>
            </w:r>
            <w:r w:rsidR="00E54DBC" w:rsidRPr="00484D60">
              <w:rPr>
                <w:rFonts w:ascii="Times New Roman" w:hAnsi="Times New Roman" w:cs="Times New Roman"/>
                <w:sz w:val="28"/>
                <w:szCs w:val="28"/>
                <w:lang w:val="uk-UA"/>
              </w:rPr>
              <w:t>8 Право</w:t>
            </w:r>
          </w:p>
        </w:tc>
      </w:tr>
      <w:tr w:rsidR="00646B1F" w:rsidRPr="009B0354" w:rsidTr="00AE4585">
        <w:trPr>
          <w:trHeight w:val="1240"/>
        </w:trPr>
        <w:tc>
          <w:tcPr>
            <w:tcW w:w="2835" w:type="dxa"/>
            <w:vAlign w:val="center"/>
          </w:tcPr>
          <w:p w:rsidR="00646B1F" w:rsidRPr="009B0354" w:rsidRDefault="00646B1F" w:rsidP="00646B1F">
            <w:pPr>
              <w:pStyle w:val="TableParagraph"/>
              <w:jc w:val="both"/>
              <w:rPr>
                <w:b/>
                <w:sz w:val="28"/>
                <w:szCs w:val="28"/>
              </w:rPr>
            </w:pPr>
            <w:r w:rsidRPr="009B0354">
              <w:rPr>
                <w:b/>
                <w:sz w:val="28"/>
              </w:rPr>
              <w:t>Подальше навчання</w:t>
            </w:r>
          </w:p>
        </w:tc>
        <w:tc>
          <w:tcPr>
            <w:tcW w:w="6529" w:type="dxa"/>
            <w:shd w:val="clear" w:color="auto" w:fill="auto"/>
          </w:tcPr>
          <w:p w:rsidR="00646B1F" w:rsidRPr="009B0354" w:rsidRDefault="00646B1F" w:rsidP="00646B1F">
            <w:pPr>
              <w:tabs>
                <w:tab w:val="left" w:pos="155"/>
              </w:tabs>
              <w:spacing w:after="0" w:line="240" w:lineRule="auto"/>
              <w:jc w:val="both"/>
              <w:rPr>
                <w:rFonts w:ascii="Times New Roman" w:hAnsi="Times New Roman"/>
                <w:sz w:val="28"/>
                <w:szCs w:val="28"/>
                <w:lang w:val="uk-UA"/>
              </w:rPr>
            </w:pPr>
            <w:r w:rsidRPr="009B0354">
              <w:rPr>
                <w:rFonts w:ascii="Times New Roman" w:hAnsi="Times New Roman"/>
                <w:sz w:val="28"/>
                <w:szCs w:val="28"/>
                <w:lang w:val="uk-UA"/>
              </w:rPr>
              <w:t>Продовження здобуття вищої освіти на третьому (</w:t>
            </w:r>
            <w:proofErr w:type="spellStart"/>
            <w:r w:rsidRPr="009B0354">
              <w:rPr>
                <w:rFonts w:ascii="Times New Roman" w:hAnsi="Times New Roman"/>
                <w:sz w:val="28"/>
                <w:szCs w:val="28"/>
                <w:lang w:val="uk-UA"/>
              </w:rPr>
              <w:t>освітньо</w:t>
            </w:r>
            <w:proofErr w:type="spellEnd"/>
            <w:r w:rsidRPr="009B0354">
              <w:rPr>
                <w:rFonts w:ascii="Times New Roman" w:hAnsi="Times New Roman"/>
                <w:sz w:val="28"/>
                <w:szCs w:val="28"/>
                <w:lang w:val="uk-UA"/>
              </w:rPr>
              <w:t>-науковому) рівні вищої освіти.</w:t>
            </w:r>
          </w:p>
          <w:p w:rsidR="00646B1F" w:rsidRPr="009B0354" w:rsidRDefault="00646B1F" w:rsidP="00646B1F">
            <w:pPr>
              <w:tabs>
                <w:tab w:val="left" w:pos="155"/>
              </w:tabs>
              <w:spacing w:after="0" w:line="240" w:lineRule="auto"/>
              <w:jc w:val="both"/>
              <w:rPr>
                <w:rFonts w:ascii="Times New Roman" w:hAnsi="Times New Roman"/>
                <w:sz w:val="28"/>
                <w:szCs w:val="28"/>
                <w:lang w:val="uk-UA"/>
              </w:rPr>
            </w:pPr>
            <w:r w:rsidRPr="009B0354">
              <w:rPr>
                <w:rFonts w:ascii="Times New Roman" w:hAnsi="Times New Roman"/>
                <w:sz w:val="28"/>
                <w:szCs w:val="28"/>
                <w:lang w:val="uk-UA"/>
              </w:rPr>
              <w:t>Набуття додаткових кваліфікацій в системі освіти  дорослих</w:t>
            </w:r>
          </w:p>
        </w:tc>
      </w:tr>
      <w:tr w:rsidR="00646B1F" w:rsidRPr="009B0354" w:rsidTr="00D024FA">
        <w:trPr>
          <w:trHeight w:val="429"/>
        </w:trPr>
        <w:tc>
          <w:tcPr>
            <w:tcW w:w="9364" w:type="dxa"/>
            <w:gridSpan w:val="2"/>
            <w:shd w:val="clear" w:color="auto" w:fill="auto"/>
            <w:vAlign w:val="center"/>
          </w:tcPr>
          <w:p w:rsidR="00646B1F" w:rsidRPr="009B0354" w:rsidRDefault="00646B1F" w:rsidP="00646B1F">
            <w:pPr>
              <w:tabs>
                <w:tab w:val="left" w:pos="155"/>
              </w:tabs>
              <w:spacing w:after="0" w:line="240" w:lineRule="auto"/>
              <w:jc w:val="center"/>
              <w:rPr>
                <w:rFonts w:ascii="Times New Roman" w:hAnsi="Times New Roman" w:cs="Times New Roman"/>
                <w:color w:val="000000"/>
                <w:sz w:val="28"/>
                <w:szCs w:val="28"/>
                <w:lang w:val="uk-UA"/>
              </w:rPr>
            </w:pPr>
            <w:r>
              <w:rPr>
                <w:rFonts w:ascii="Times New Roman" w:hAnsi="Times New Roman"/>
                <w:b/>
                <w:sz w:val="28"/>
                <w:szCs w:val="28"/>
                <w:lang w:val="uk-UA"/>
              </w:rPr>
              <w:t>5 -</w:t>
            </w:r>
            <w:r w:rsidRPr="009B0354">
              <w:rPr>
                <w:rFonts w:ascii="Times New Roman" w:hAnsi="Times New Roman"/>
                <w:b/>
                <w:sz w:val="28"/>
                <w:szCs w:val="28"/>
                <w:lang w:val="uk-UA"/>
              </w:rPr>
              <w:t xml:space="preserve"> Викладання та оцінювання</w:t>
            </w:r>
          </w:p>
        </w:tc>
      </w:tr>
      <w:tr w:rsidR="00646B1F" w:rsidRPr="009B0354" w:rsidTr="00AE4585">
        <w:tc>
          <w:tcPr>
            <w:tcW w:w="2835" w:type="dxa"/>
          </w:tcPr>
          <w:p w:rsidR="00646B1F" w:rsidRPr="009B0354" w:rsidRDefault="00646B1F" w:rsidP="00646B1F">
            <w:pPr>
              <w:pStyle w:val="TableParagraph"/>
              <w:jc w:val="both"/>
              <w:rPr>
                <w:sz w:val="28"/>
                <w:szCs w:val="28"/>
              </w:rPr>
            </w:pPr>
            <w:r w:rsidRPr="009B0354">
              <w:rPr>
                <w:b/>
                <w:sz w:val="28"/>
              </w:rPr>
              <w:t>Викладання та навчання</w:t>
            </w:r>
          </w:p>
        </w:tc>
        <w:tc>
          <w:tcPr>
            <w:tcW w:w="6529" w:type="dxa"/>
          </w:tcPr>
          <w:p w:rsidR="00646B1F" w:rsidRPr="009B0354" w:rsidRDefault="00646B1F" w:rsidP="00646B1F">
            <w:pPr>
              <w:tabs>
                <w:tab w:val="left" w:pos="155"/>
              </w:tabs>
              <w:spacing w:after="0" w:line="240" w:lineRule="auto"/>
              <w:jc w:val="both"/>
              <w:rPr>
                <w:rFonts w:ascii="Times New Roman" w:hAnsi="Times New Roman"/>
                <w:sz w:val="28"/>
                <w:szCs w:val="28"/>
                <w:lang w:val="uk-UA"/>
              </w:rPr>
            </w:pPr>
            <w:r w:rsidRPr="009B0354">
              <w:rPr>
                <w:rFonts w:ascii="Times New Roman" w:hAnsi="Times New Roman"/>
                <w:sz w:val="28"/>
                <w:szCs w:val="28"/>
                <w:lang w:val="uk-UA"/>
              </w:rPr>
              <w:t xml:space="preserve">Підходи: </w:t>
            </w:r>
            <w:proofErr w:type="spellStart"/>
            <w:r w:rsidRPr="009B0354">
              <w:rPr>
                <w:rFonts w:ascii="Times New Roman" w:hAnsi="Times New Roman"/>
                <w:sz w:val="28"/>
                <w:szCs w:val="28"/>
                <w:lang w:val="uk-UA"/>
              </w:rPr>
              <w:t>професійно</w:t>
            </w:r>
            <w:proofErr w:type="spellEnd"/>
            <w:r w:rsidRPr="009B0354">
              <w:rPr>
                <w:rFonts w:ascii="Times New Roman" w:hAnsi="Times New Roman"/>
                <w:sz w:val="28"/>
                <w:szCs w:val="28"/>
                <w:lang w:val="uk-UA"/>
              </w:rPr>
              <w:t>-орієнтоване, ком</w:t>
            </w:r>
            <w:r>
              <w:rPr>
                <w:rFonts w:ascii="Times New Roman" w:hAnsi="Times New Roman"/>
                <w:sz w:val="28"/>
                <w:szCs w:val="28"/>
                <w:lang w:val="uk-UA"/>
              </w:rPr>
              <w:t xml:space="preserve">унікативно-спрямоване, </w:t>
            </w:r>
            <w:proofErr w:type="spellStart"/>
            <w:r>
              <w:rPr>
                <w:rFonts w:ascii="Times New Roman" w:hAnsi="Times New Roman"/>
                <w:sz w:val="28"/>
                <w:szCs w:val="28"/>
                <w:lang w:val="uk-UA"/>
              </w:rPr>
              <w:t>гендерно</w:t>
            </w:r>
            <w:proofErr w:type="spellEnd"/>
            <w:r>
              <w:rPr>
                <w:rFonts w:ascii="Times New Roman" w:hAnsi="Times New Roman"/>
                <w:sz w:val="28"/>
                <w:szCs w:val="28"/>
                <w:lang w:val="uk-UA"/>
              </w:rPr>
              <w:t>-</w:t>
            </w:r>
            <w:r w:rsidRPr="009B0354">
              <w:rPr>
                <w:rFonts w:ascii="Times New Roman" w:hAnsi="Times New Roman"/>
                <w:sz w:val="28"/>
                <w:szCs w:val="28"/>
                <w:lang w:val="uk-UA"/>
              </w:rPr>
              <w:t>толерантне</w:t>
            </w:r>
            <w:r w:rsidRPr="009B0354">
              <w:rPr>
                <w:rFonts w:ascii="Arial" w:hAnsi="Arial" w:cs="Arial"/>
                <w:color w:val="4D5156"/>
                <w:sz w:val="21"/>
                <w:szCs w:val="21"/>
                <w:shd w:val="clear" w:color="auto" w:fill="FFFFFF"/>
                <w:lang w:val="uk-UA"/>
              </w:rPr>
              <w:t> </w:t>
            </w:r>
            <w:r w:rsidRPr="009B0354">
              <w:rPr>
                <w:rFonts w:ascii="Times New Roman" w:hAnsi="Times New Roman"/>
                <w:sz w:val="28"/>
                <w:szCs w:val="28"/>
                <w:lang w:val="uk-UA"/>
              </w:rPr>
              <w:t xml:space="preserve"> </w:t>
            </w:r>
          </w:p>
        </w:tc>
      </w:tr>
      <w:tr w:rsidR="00646B1F" w:rsidRPr="009B0354" w:rsidTr="00AE4585">
        <w:tc>
          <w:tcPr>
            <w:tcW w:w="2835" w:type="dxa"/>
          </w:tcPr>
          <w:p w:rsidR="00646B1F" w:rsidRPr="009B0354" w:rsidRDefault="00646B1F" w:rsidP="00646B1F">
            <w:pPr>
              <w:pStyle w:val="TableParagraph"/>
              <w:jc w:val="both"/>
              <w:rPr>
                <w:b/>
                <w:sz w:val="28"/>
              </w:rPr>
            </w:pPr>
            <w:r w:rsidRPr="009B0354">
              <w:rPr>
                <w:b/>
                <w:sz w:val="28"/>
              </w:rPr>
              <w:t>Оцінювання</w:t>
            </w:r>
          </w:p>
        </w:tc>
        <w:tc>
          <w:tcPr>
            <w:tcW w:w="6529" w:type="dxa"/>
          </w:tcPr>
          <w:p w:rsidR="00646B1F" w:rsidRPr="009B0354" w:rsidRDefault="00646B1F" w:rsidP="00646B1F">
            <w:pPr>
              <w:tabs>
                <w:tab w:val="left" w:pos="155"/>
              </w:tabs>
              <w:spacing w:after="0" w:line="240" w:lineRule="auto"/>
              <w:jc w:val="both"/>
              <w:rPr>
                <w:rFonts w:ascii="Times New Roman" w:hAnsi="Times New Roman"/>
                <w:sz w:val="28"/>
                <w:szCs w:val="28"/>
                <w:lang w:val="uk-UA"/>
              </w:rPr>
            </w:pPr>
            <w:r w:rsidRPr="009B0354">
              <w:rPr>
                <w:rFonts w:ascii="Times New Roman" w:hAnsi="Times New Roman"/>
                <w:sz w:val="28"/>
                <w:szCs w:val="28"/>
                <w:lang w:val="uk-UA"/>
              </w:rPr>
              <w:t>Оцінювання навчальних досягнень здійснюється за 100-бальною (рейтинговою) шкалою ЕКТС (ECTS), національною 4-х бальною шкалою («відмінно», «добре», «задовільно», «незадовільно») і вербальною («зараховано», «не</w:t>
            </w:r>
            <w:r>
              <w:rPr>
                <w:rFonts w:ascii="Times New Roman" w:hAnsi="Times New Roman"/>
                <w:sz w:val="28"/>
                <w:szCs w:val="28"/>
                <w:lang w:val="uk-UA"/>
              </w:rPr>
              <w:t xml:space="preserve"> </w:t>
            </w:r>
            <w:r w:rsidRPr="009B0354">
              <w:rPr>
                <w:rFonts w:ascii="Times New Roman" w:hAnsi="Times New Roman"/>
                <w:sz w:val="28"/>
                <w:szCs w:val="28"/>
                <w:lang w:val="uk-UA"/>
              </w:rPr>
              <w:t>зараховано») системами.</w:t>
            </w:r>
          </w:p>
          <w:p w:rsidR="00646B1F" w:rsidRPr="009B0354" w:rsidRDefault="00646B1F" w:rsidP="00646B1F">
            <w:pPr>
              <w:tabs>
                <w:tab w:val="left" w:pos="155"/>
              </w:tabs>
              <w:spacing w:after="0" w:line="240" w:lineRule="auto"/>
              <w:jc w:val="both"/>
              <w:rPr>
                <w:rFonts w:ascii="Times New Roman" w:hAnsi="Times New Roman"/>
                <w:sz w:val="28"/>
                <w:szCs w:val="28"/>
                <w:lang w:val="uk-UA"/>
              </w:rPr>
            </w:pPr>
            <w:r w:rsidRPr="009B0354">
              <w:rPr>
                <w:rFonts w:ascii="Times New Roman" w:hAnsi="Times New Roman"/>
                <w:sz w:val="28"/>
                <w:szCs w:val="28"/>
                <w:lang w:val="uk-UA"/>
              </w:rPr>
              <w:t>Види контролю: поточний, тематичний, підсумков</w:t>
            </w:r>
            <w:r w:rsidR="00094941">
              <w:rPr>
                <w:rFonts w:ascii="Times New Roman" w:hAnsi="Times New Roman"/>
                <w:sz w:val="28"/>
                <w:szCs w:val="28"/>
                <w:lang w:val="uk-UA"/>
              </w:rPr>
              <w:t>ий, діагностичний, самоконтроль</w:t>
            </w:r>
          </w:p>
          <w:p w:rsidR="00646B1F" w:rsidRPr="009B0354" w:rsidRDefault="00646B1F" w:rsidP="00646B1F">
            <w:pPr>
              <w:tabs>
                <w:tab w:val="left" w:pos="155"/>
              </w:tabs>
              <w:spacing w:after="0" w:line="240" w:lineRule="auto"/>
              <w:jc w:val="both"/>
              <w:rPr>
                <w:rFonts w:ascii="Times New Roman" w:hAnsi="Times New Roman"/>
                <w:sz w:val="28"/>
                <w:szCs w:val="28"/>
                <w:lang w:val="uk-UA"/>
              </w:rPr>
            </w:pPr>
            <w:r w:rsidRPr="009B0354">
              <w:rPr>
                <w:rFonts w:ascii="Times New Roman" w:hAnsi="Times New Roman"/>
                <w:sz w:val="28"/>
                <w:szCs w:val="28"/>
                <w:lang w:val="uk-UA"/>
              </w:rPr>
              <w:lastRenderedPageBreak/>
              <w:t>Оцінюються: модульні контрольні роботи, звіти (за результатами практики), проекти з презентацією результатів, екзамени та заліки (усні, письмові, в формі тестів), есе</w:t>
            </w:r>
          </w:p>
        </w:tc>
      </w:tr>
      <w:tr w:rsidR="00646B1F" w:rsidRPr="009B0354" w:rsidTr="00D024FA">
        <w:tc>
          <w:tcPr>
            <w:tcW w:w="9364" w:type="dxa"/>
            <w:gridSpan w:val="2"/>
            <w:shd w:val="clear" w:color="auto" w:fill="auto"/>
          </w:tcPr>
          <w:p w:rsidR="00646B1F" w:rsidRPr="002947D3" w:rsidRDefault="00646B1F" w:rsidP="00646B1F">
            <w:pPr>
              <w:tabs>
                <w:tab w:val="left" w:pos="155"/>
              </w:tabs>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6 -</w:t>
            </w:r>
            <w:r w:rsidRPr="002947D3">
              <w:rPr>
                <w:rFonts w:ascii="Times New Roman" w:hAnsi="Times New Roman"/>
                <w:b/>
                <w:sz w:val="28"/>
                <w:szCs w:val="28"/>
                <w:lang w:val="uk-UA"/>
              </w:rPr>
              <w:t xml:space="preserve"> Програмні компетентності</w:t>
            </w:r>
          </w:p>
        </w:tc>
      </w:tr>
      <w:tr w:rsidR="00646B1F" w:rsidRPr="009B0354" w:rsidTr="00AE4585">
        <w:tc>
          <w:tcPr>
            <w:tcW w:w="2835" w:type="dxa"/>
            <w:shd w:val="clear" w:color="auto" w:fill="auto"/>
            <w:vAlign w:val="center"/>
          </w:tcPr>
          <w:p w:rsidR="00646B1F" w:rsidRPr="009B0354" w:rsidRDefault="00646B1F" w:rsidP="00646B1F">
            <w:pPr>
              <w:widowControl w:val="0"/>
              <w:spacing w:after="0" w:line="240" w:lineRule="auto"/>
              <w:jc w:val="both"/>
              <w:rPr>
                <w:rFonts w:ascii="Times New Roman" w:eastAsia="Courier New" w:hAnsi="Times New Roman" w:cs="Courier New"/>
                <w:b/>
                <w:bCs/>
                <w:iCs/>
                <w:sz w:val="28"/>
                <w:szCs w:val="28"/>
                <w:lang w:val="uk-UA" w:eastAsia="uk-UA"/>
              </w:rPr>
            </w:pPr>
            <w:r w:rsidRPr="009B0354">
              <w:rPr>
                <w:rFonts w:ascii="Times New Roman" w:eastAsia="Courier New" w:hAnsi="Times New Roman" w:cs="Courier New"/>
                <w:b/>
                <w:bCs/>
                <w:iCs/>
                <w:sz w:val="28"/>
                <w:szCs w:val="28"/>
                <w:lang w:val="uk-UA" w:eastAsia="uk-UA"/>
              </w:rPr>
              <w:t>Інтегральна компетентність</w:t>
            </w:r>
          </w:p>
        </w:tc>
        <w:tc>
          <w:tcPr>
            <w:tcW w:w="6529" w:type="dxa"/>
            <w:shd w:val="clear" w:color="auto" w:fill="auto"/>
          </w:tcPr>
          <w:p w:rsidR="00646B1F" w:rsidRPr="009B0354" w:rsidRDefault="00646B1F" w:rsidP="008F0AF5">
            <w:pPr>
              <w:widowControl w:val="0"/>
              <w:spacing w:after="0" w:line="240" w:lineRule="auto"/>
              <w:jc w:val="both"/>
              <w:rPr>
                <w:rFonts w:ascii="Times New Roman" w:eastAsia="Courier New" w:hAnsi="Times New Roman" w:cs="Times New Roman"/>
                <w:color w:val="000000"/>
                <w:sz w:val="28"/>
                <w:szCs w:val="28"/>
                <w:lang w:val="uk-UA" w:eastAsia="uk-UA"/>
              </w:rPr>
            </w:pPr>
            <w:r w:rsidRPr="009B0354">
              <w:rPr>
                <w:rFonts w:ascii="Times New Roman" w:eastAsia="Courier New" w:hAnsi="Times New Roman" w:cs="Times New Roman"/>
                <w:color w:val="000000"/>
                <w:sz w:val="28"/>
                <w:szCs w:val="28"/>
                <w:lang w:val="uk-UA" w:eastAsia="uk-UA"/>
              </w:rPr>
              <w:t>Здатність розв’язувати задачі дослідницького та іннова</w:t>
            </w:r>
            <w:r w:rsidR="00094941">
              <w:rPr>
                <w:rFonts w:ascii="Times New Roman" w:eastAsia="Courier New" w:hAnsi="Times New Roman" w:cs="Times New Roman"/>
                <w:color w:val="000000"/>
                <w:sz w:val="28"/>
                <w:szCs w:val="28"/>
                <w:lang w:val="uk-UA" w:eastAsia="uk-UA"/>
              </w:rPr>
              <w:t>ційного характеру у сфері права</w:t>
            </w:r>
          </w:p>
        </w:tc>
      </w:tr>
      <w:tr w:rsidR="00646B1F" w:rsidRPr="009B0354" w:rsidTr="00D024FA">
        <w:tc>
          <w:tcPr>
            <w:tcW w:w="9364" w:type="dxa"/>
            <w:gridSpan w:val="2"/>
            <w:shd w:val="clear" w:color="auto" w:fill="auto"/>
          </w:tcPr>
          <w:p w:rsidR="00646B1F" w:rsidRPr="002947D3" w:rsidRDefault="00646B1F" w:rsidP="00646B1F">
            <w:pPr>
              <w:tabs>
                <w:tab w:val="left" w:pos="155"/>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Загальні компетентності </w:t>
            </w:r>
            <w:r w:rsidRPr="002947D3">
              <w:rPr>
                <w:rFonts w:ascii="Times New Roman" w:hAnsi="Times New Roman"/>
                <w:b/>
                <w:sz w:val="28"/>
                <w:szCs w:val="28"/>
                <w:lang w:val="uk-UA"/>
              </w:rPr>
              <w:t>(ЗК)</w:t>
            </w:r>
          </w:p>
        </w:tc>
      </w:tr>
      <w:tr w:rsidR="00646B1F" w:rsidRPr="009B0354" w:rsidTr="00AE4585">
        <w:trPr>
          <w:trHeight w:val="327"/>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ЗК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1</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sz w:val="28"/>
                <w:szCs w:val="28"/>
                <w:lang w:val="uk-UA" w:eastAsia="ru-RU"/>
              </w:rPr>
            </w:pPr>
            <w:r w:rsidRPr="009B0354">
              <w:rPr>
                <w:rFonts w:ascii="Times New Roman" w:hAnsi="Times New Roman"/>
                <w:sz w:val="28"/>
                <w:szCs w:val="28"/>
                <w:lang w:val="uk-UA"/>
              </w:rPr>
              <w:t xml:space="preserve">Здатність до абстрактного мислення, аналізу та синтезу </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ЗК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2</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b/>
                <w:i/>
                <w:sz w:val="28"/>
                <w:szCs w:val="28"/>
                <w:lang w:val="uk-UA" w:eastAsia="ru-RU"/>
              </w:rPr>
            </w:pPr>
            <w:r w:rsidRPr="009B0354">
              <w:rPr>
                <w:rFonts w:ascii="Times New Roman" w:hAnsi="Times New Roman"/>
                <w:sz w:val="28"/>
                <w:szCs w:val="28"/>
                <w:lang w:val="uk-UA"/>
              </w:rPr>
              <w:t>Здатність проводити дослідження на відповідному рівні</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ЗК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3</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b/>
                <w:i/>
                <w:sz w:val="28"/>
                <w:szCs w:val="28"/>
                <w:lang w:val="uk-UA" w:eastAsia="ru-RU"/>
              </w:rPr>
            </w:pPr>
            <w:r w:rsidRPr="009B0354">
              <w:rPr>
                <w:rFonts w:ascii="Times New Roman" w:hAnsi="Times New Roman"/>
                <w:sz w:val="28"/>
                <w:szCs w:val="28"/>
                <w:lang w:val="uk-UA"/>
              </w:rPr>
              <w:t>Здатність до пошуку, оброблення та аналізу інформації з різних джерел</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ЗК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4</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b/>
                <w:i/>
                <w:sz w:val="28"/>
                <w:szCs w:val="28"/>
                <w:lang w:val="uk-UA" w:eastAsia="ru-RU"/>
              </w:rPr>
            </w:pPr>
            <w:r w:rsidRPr="009B0354">
              <w:rPr>
                <w:rFonts w:ascii="Times New Roman" w:hAnsi="Times New Roman"/>
                <w:sz w:val="28"/>
                <w:szCs w:val="28"/>
                <w:lang w:val="uk-UA"/>
              </w:rPr>
              <w:t>Здатність до адаптації та дії в новій ситуації.</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ЗК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5</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b/>
                <w:i/>
                <w:sz w:val="28"/>
                <w:szCs w:val="28"/>
                <w:lang w:val="uk-UA" w:eastAsia="ru-RU"/>
              </w:rPr>
            </w:pPr>
            <w:r w:rsidRPr="009B0354">
              <w:rPr>
                <w:rFonts w:ascii="Times New Roman" w:hAnsi="Times New Roman"/>
                <w:sz w:val="28"/>
                <w:szCs w:val="28"/>
                <w:lang w:val="uk-UA"/>
              </w:rPr>
              <w:t>Здатність спілкуватися іноземною мовою у професійній сфері як усно, так і письмово</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ЗК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6</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b/>
                <w:i/>
                <w:sz w:val="28"/>
                <w:szCs w:val="28"/>
                <w:lang w:val="uk-UA" w:eastAsia="ru-RU"/>
              </w:rPr>
            </w:pPr>
            <w:r w:rsidRPr="009B0354">
              <w:rPr>
                <w:rFonts w:ascii="Times New Roman" w:hAnsi="Times New Roman"/>
                <w:sz w:val="28"/>
                <w:szCs w:val="28"/>
                <w:lang w:val="uk-UA"/>
              </w:rPr>
              <w:t>Здатність генерувати нові ідеї (креативність)</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ЗК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7</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b/>
                <w:i/>
                <w:sz w:val="28"/>
                <w:szCs w:val="28"/>
                <w:lang w:val="uk-UA" w:eastAsia="ru-RU"/>
              </w:rPr>
            </w:pPr>
            <w:r w:rsidRPr="009B0354">
              <w:rPr>
                <w:rFonts w:ascii="Times New Roman" w:hAnsi="Times New Roman"/>
                <w:sz w:val="28"/>
                <w:szCs w:val="28"/>
                <w:lang w:val="uk-UA"/>
              </w:rPr>
              <w:t>Здатність приймати обґрунтовані рішення</w:t>
            </w:r>
          </w:p>
        </w:tc>
      </w:tr>
      <w:tr w:rsidR="00646B1F" w:rsidRPr="00BC216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ЗК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8</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sz w:val="28"/>
                <w:szCs w:val="28"/>
                <w:lang w:val="uk-UA" w:eastAsia="uk-UA"/>
              </w:rPr>
            </w:pPr>
            <w:r w:rsidRPr="009B0354">
              <w:rPr>
                <w:rFonts w:ascii="Times New Roman" w:hAnsi="Times New Roman"/>
                <w:sz w:val="28"/>
                <w:szCs w:val="28"/>
                <w:lang w:val="uk-UA"/>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ЗК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9</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Times New Roman"/>
                <w:sz w:val="28"/>
                <w:szCs w:val="28"/>
                <w:lang w:val="uk-UA" w:eastAsia="uk-UA"/>
              </w:rPr>
            </w:pPr>
            <w:r w:rsidRPr="009B0354">
              <w:rPr>
                <w:rFonts w:ascii="Times New Roman" w:hAnsi="Times New Roman"/>
                <w:sz w:val="28"/>
                <w:szCs w:val="28"/>
                <w:lang w:val="uk-UA"/>
              </w:rPr>
              <w:t>Здатність працювати в міжнародному контексті</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6"/>
                <w:szCs w:val="26"/>
                <w:lang w:val="uk-UA" w:eastAsia="ru-RU"/>
              </w:rPr>
            </w:pPr>
            <w:r w:rsidRPr="00270CC9">
              <w:rPr>
                <w:rFonts w:ascii="Times New Roman" w:eastAsia="Courier New" w:hAnsi="Times New Roman" w:cs="Courier New"/>
                <w:b/>
                <w:sz w:val="26"/>
                <w:szCs w:val="26"/>
                <w:lang w:val="uk-UA" w:eastAsia="ru-RU"/>
              </w:rPr>
              <w:t>ЗК</w:t>
            </w:r>
            <w:r>
              <w:rPr>
                <w:rFonts w:ascii="Times New Roman" w:eastAsia="Courier New" w:hAnsi="Times New Roman" w:cs="Courier New"/>
                <w:b/>
                <w:sz w:val="26"/>
                <w:szCs w:val="26"/>
                <w:lang w:val="uk-UA" w:eastAsia="ru-RU"/>
              </w:rPr>
              <w:t xml:space="preserve"> </w:t>
            </w:r>
            <w:r w:rsidRPr="00270CC9">
              <w:rPr>
                <w:rFonts w:ascii="Times New Roman" w:eastAsia="Courier New" w:hAnsi="Times New Roman" w:cs="Courier New"/>
                <w:b/>
                <w:sz w:val="26"/>
                <w:szCs w:val="26"/>
                <w:lang w:val="uk-UA" w:eastAsia="ru-RU"/>
              </w:rPr>
              <w:t>10</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Times New Roman"/>
                <w:sz w:val="28"/>
                <w:szCs w:val="28"/>
                <w:lang w:val="uk-UA" w:eastAsia="uk-UA"/>
              </w:rPr>
            </w:pPr>
            <w:r w:rsidRPr="009B0354">
              <w:rPr>
                <w:rFonts w:ascii="Times New Roman" w:hAnsi="Times New Roman"/>
                <w:sz w:val="28"/>
                <w:szCs w:val="28"/>
                <w:lang w:val="uk-UA"/>
              </w:rPr>
              <w:t>Здатність розробляти проекти та управляти ними</w:t>
            </w:r>
          </w:p>
        </w:tc>
      </w:tr>
      <w:tr w:rsidR="00646B1F" w:rsidRPr="009B0354" w:rsidTr="00D024FA">
        <w:trPr>
          <w:trHeight w:val="301"/>
        </w:trPr>
        <w:tc>
          <w:tcPr>
            <w:tcW w:w="9364" w:type="dxa"/>
            <w:gridSpan w:val="2"/>
            <w:shd w:val="clear" w:color="auto" w:fill="auto"/>
          </w:tcPr>
          <w:p w:rsidR="00646B1F" w:rsidRPr="002947D3" w:rsidRDefault="00646B1F" w:rsidP="00646B1F">
            <w:pPr>
              <w:tabs>
                <w:tab w:val="left" w:pos="155"/>
              </w:tabs>
              <w:spacing w:after="0" w:line="240" w:lineRule="auto"/>
              <w:jc w:val="center"/>
              <w:rPr>
                <w:rFonts w:ascii="Times New Roman" w:hAnsi="Times New Roman"/>
                <w:b/>
                <w:sz w:val="28"/>
                <w:szCs w:val="28"/>
                <w:lang w:val="uk-UA"/>
              </w:rPr>
            </w:pPr>
            <w:r w:rsidRPr="002947D3">
              <w:rPr>
                <w:rFonts w:ascii="Times New Roman" w:hAnsi="Times New Roman"/>
                <w:b/>
                <w:sz w:val="28"/>
                <w:szCs w:val="28"/>
                <w:lang w:val="uk-UA"/>
              </w:rPr>
              <w:t>Фахо</w:t>
            </w:r>
            <w:r>
              <w:rPr>
                <w:rFonts w:ascii="Times New Roman" w:hAnsi="Times New Roman"/>
                <w:b/>
                <w:sz w:val="28"/>
                <w:szCs w:val="28"/>
                <w:lang w:val="uk-UA"/>
              </w:rPr>
              <w:t xml:space="preserve">ві (спеціальні) компетентності </w:t>
            </w:r>
            <w:r w:rsidRPr="002947D3">
              <w:rPr>
                <w:rFonts w:ascii="Times New Roman" w:hAnsi="Times New Roman"/>
                <w:b/>
                <w:sz w:val="28"/>
                <w:szCs w:val="28"/>
                <w:lang w:val="uk-UA"/>
              </w:rPr>
              <w:t>(СК)</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1</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sz w:val="28"/>
                <w:szCs w:val="28"/>
                <w:lang w:val="uk-UA" w:eastAsia="ru-RU"/>
              </w:rPr>
            </w:pPr>
            <w:r w:rsidRPr="009B0354">
              <w:rPr>
                <w:rFonts w:ascii="Times New Roman" w:hAnsi="Times New Roman"/>
                <w:sz w:val="28"/>
                <w:szCs w:val="28"/>
                <w:lang w:val="uk-UA"/>
              </w:rPr>
              <w:t>Здатність застосовувати принципи верховенства права для розв’язання складних задач і проблем, у тому числі, у ситуаціях правової невизначеності</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2</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uk-UA"/>
              </w:rPr>
            </w:pPr>
            <w:r w:rsidRPr="009B0354">
              <w:rPr>
                <w:rFonts w:ascii="Times New Roman" w:hAnsi="Times New Roman"/>
                <w:sz w:val="28"/>
                <w:szCs w:val="28"/>
                <w:lang w:val="uk-UA"/>
              </w:rPr>
              <w:t>Здатність аналізувати та оцінювати вплив правової системи Європейського Союзу на правову систему України</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Pr>
                <w:rFonts w:ascii="Times New Roman" w:eastAsia="Courier New" w:hAnsi="Times New Roman" w:cs="Courier New"/>
                <w:b/>
                <w:sz w:val="28"/>
                <w:szCs w:val="28"/>
                <w:lang w:val="uk-UA" w:eastAsia="ru-RU"/>
              </w:rPr>
              <w:t xml:space="preserve">СК </w:t>
            </w:r>
            <w:r w:rsidRPr="00270CC9">
              <w:rPr>
                <w:rFonts w:ascii="Times New Roman" w:eastAsia="Courier New" w:hAnsi="Times New Roman" w:cs="Courier New"/>
                <w:b/>
                <w:sz w:val="28"/>
                <w:szCs w:val="28"/>
                <w:lang w:val="uk-UA" w:eastAsia="ru-RU"/>
              </w:rPr>
              <w:t>3</w:t>
            </w:r>
          </w:p>
        </w:tc>
        <w:tc>
          <w:tcPr>
            <w:tcW w:w="6529" w:type="dxa"/>
          </w:tcPr>
          <w:p w:rsidR="00646B1F" w:rsidRPr="00122924" w:rsidRDefault="00646B1F" w:rsidP="00646B1F">
            <w:pPr>
              <w:widowControl w:val="0"/>
              <w:spacing w:after="0" w:line="240" w:lineRule="auto"/>
              <w:jc w:val="both"/>
              <w:rPr>
                <w:rFonts w:ascii="Times New Roman" w:eastAsia="Courier New" w:hAnsi="Times New Roman" w:cs="Courier New"/>
                <w:color w:val="FF0000"/>
                <w:sz w:val="27"/>
                <w:szCs w:val="27"/>
                <w:lang w:val="uk-UA" w:eastAsia="uk-UA"/>
              </w:rPr>
            </w:pPr>
            <w:r w:rsidRPr="00122924">
              <w:rPr>
                <w:rFonts w:ascii="Times New Roman" w:hAnsi="Times New Roman"/>
                <w:sz w:val="27"/>
                <w:szCs w:val="27"/>
                <w:lang w:val="uk-UA"/>
              </w:rPr>
              <w:t>Здатність аналізувати та оцінювати вплив Конвенції про захист прав людини та основоположних свобод, а також практики Європейського суду з прав людини на розвиток правової системи та правозастосування в Україні</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4</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uk-UA"/>
              </w:rPr>
            </w:pPr>
            <w:r w:rsidRPr="009B0354">
              <w:rPr>
                <w:rFonts w:ascii="Times New Roman" w:hAnsi="Times New Roman"/>
                <w:sz w:val="28"/>
                <w:szCs w:val="28"/>
                <w:lang w:val="uk-UA"/>
              </w:rPr>
              <w:t>Здатність оцінювати взаємодію міжнародного права та міжнародних правових систем з правовою системою України</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5</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uk-UA"/>
              </w:rPr>
            </w:pPr>
            <w:r w:rsidRPr="009B0354">
              <w:rPr>
                <w:rFonts w:ascii="Times New Roman" w:hAnsi="Times New Roman"/>
                <w:sz w:val="28"/>
                <w:szCs w:val="28"/>
                <w:lang w:val="uk-UA"/>
              </w:rPr>
              <w:t>Здатність використовувати сучасні правові доктрини та принципи у правотворчості та в процесі застосовування інститутів публічного і приватного права, а також кримінальної юстиції</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6</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uk-UA"/>
              </w:rPr>
            </w:pPr>
            <w:r w:rsidRPr="009B0354">
              <w:rPr>
                <w:rFonts w:ascii="Times New Roman" w:hAnsi="Times New Roman"/>
                <w:sz w:val="28"/>
                <w:szCs w:val="28"/>
                <w:lang w:val="uk-UA"/>
              </w:rPr>
              <w:t xml:space="preserve">Здатність обґрунтовувати та мотивувати правові </w:t>
            </w:r>
            <w:r w:rsidRPr="009B0354">
              <w:rPr>
                <w:rFonts w:ascii="Times New Roman" w:hAnsi="Times New Roman"/>
                <w:sz w:val="28"/>
                <w:szCs w:val="28"/>
                <w:lang w:val="uk-UA"/>
              </w:rPr>
              <w:lastRenderedPageBreak/>
              <w:t>рішення, давати розгорнуту юридичну аргументацію</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lastRenderedPageBreak/>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7</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uk-UA"/>
              </w:rPr>
            </w:pPr>
            <w:r w:rsidRPr="009B0354">
              <w:rPr>
                <w:rFonts w:ascii="Times New Roman" w:hAnsi="Times New Roman"/>
                <w:sz w:val="28"/>
                <w:szCs w:val="28"/>
                <w:lang w:val="uk-UA"/>
              </w:rPr>
              <w:t>Здатність застосовувати знання та розуміння основних засад (принципів) та процедур судочинства в Україні</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8</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uk-UA"/>
              </w:rPr>
            </w:pPr>
            <w:r w:rsidRPr="009B0354">
              <w:rPr>
                <w:rFonts w:ascii="Times New Roman" w:hAnsi="Times New Roman"/>
                <w:sz w:val="28"/>
                <w:szCs w:val="28"/>
                <w:lang w:val="uk-UA"/>
              </w:rPr>
              <w:t>Здатність застосовувати медіацію та інші правові інструменти альтернативного позасудового розгляду та вирішення правових спорів</w:t>
            </w:r>
          </w:p>
        </w:tc>
      </w:tr>
      <w:tr w:rsidR="00646B1F" w:rsidRPr="00BC216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9</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uk-UA"/>
              </w:rPr>
            </w:pPr>
            <w:r w:rsidRPr="009B0354">
              <w:rPr>
                <w:rFonts w:ascii="Times New Roman" w:hAnsi="Times New Roman"/>
                <w:sz w:val="28"/>
                <w:szCs w:val="28"/>
                <w:lang w:val="uk-UA"/>
              </w:rPr>
              <w:t>Здатність застосовувати міждисциплінарний підхід в оцінці правових явищ та правозастосовній діяльності</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10</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uk-UA"/>
              </w:rPr>
            </w:pPr>
            <w:r w:rsidRPr="009B0354">
              <w:rPr>
                <w:rFonts w:ascii="Times New Roman" w:hAnsi="Times New Roman"/>
                <w:sz w:val="28"/>
                <w:szCs w:val="28"/>
                <w:lang w:val="uk-UA"/>
              </w:rPr>
              <w:t>Здатність ухвалювати рішення у ситуаціях, що вимагають системного, логічного та функціонального тлумачення норм права, а також розуміння особливостей практики їх застосування</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11</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4"/>
                <w:lang w:val="uk-UA" w:eastAsia="uk-UA"/>
              </w:rPr>
            </w:pPr>
            <w:r w:rsidRPr="009B0354">
              <w:rPr>
                <w:rFonts w:ascii="Times New Roman" w:hAnsi="Times New Roman"/>
                <w:sz w:val="28"/>
                <w:szCs w:val="28"/>
                <w:lang w:val="uk-UA"/>
              </w:rPr>
              <w:t>Здатність критично оцінювати ефективність представництва і захисту прав, свобод та інтересів клієнтів</w:t>
            </w:r>
          </w:p>
        </w:tc>
      </w:tr>
      <w:tr w:rsidR="00646B1F" w:rsidRPr="009B035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12</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4"/>
                <w:lang w:val="uk-UA" w:eastAsia="uk-UA"/>
              </w:rPr>
            </w:pPr>
            <w:r w:rsidRPr="009B0354">
              <w:rPr>
                <w:rFonts w:ascii="Times New Roman" w:hAnsi="Times New Roman"/>
                <w:sz w:val="28"/>
                <w:szCs w:val="28"/>
                <w:lang w:val="uk-UA"/>
              </w:rPr>
              <w:t>Здатність розвивати та утверджувати етичні стандарти правничої діяльності, стандарти професійної незалежності та відповідальності правника</w:t>
            </w:r>
          </w:p>
        </w:tc>
      </w:tr>
      <w:tr w:rsidR="00646B1F" w:rsidRPr="00BC216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13</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4"/>
                <w:lang w:val="uk-UA" w:eastAsia="uk-UA"/>
              </w:rPr>
            </w:pPr>
            <w:r w:rsidRPr="009B0354">
              <w:rPr>
                <w:rFonts w:ascii="Times New Roman" w:hAnsi="Times New Roman"/>
                <w:sz w:val="28"/>
                <w:szCs w:val="28"/>
                <w:lang w:val="uk-UA"/>
              </w:rPr>
              <w:t>Здатність доносити до фахівців і нефахівців у сфері права інформацію, ідеї, зміст проблем та характер оптимальних рішень з належною аргументацією</w:t>
            </w:r>
          </w:p>
        </w:tc>
      </w:tr>
      <w:tr w:rsidR="00646B1F" w:rsidRPr="00BC216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14</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Times New Roman"/>
                <w:color w:val="000000"/>
                <w:sz w:val="28"/>
                <w:szCs w:val="28"/>
                <w:lang w:val="uk-UA" w:eastAsia="uk-UA"/>
              </w:rPr>
            </w:pPr>
            <w:r w:rsidRPr="009B0354">
              <w:rPr>
                <w:rFonts w:ascii="Times New Roman" w:hAnsi="Times New Roman"/>
                <w:sz w:val="28"/>
                <w:szCs w:val="28"/>
                <w:lang w:val="uk-UA"/>
              </w:rPr>
              <w:t xml:space="preserve">Здатність самостійно готувати </w:t>
            </w:r>
            <w:proofErr w:type="spellStart"/>
            <w:r w:rsidRPr="009B0354">
              <w:rPr>
                <w:rFonts w:ascii="Times New Roman" w:hAnsi="Times New Roman"/>
                <w:sz w:val="28"/>
                <w:szCs w:val="28"/>
                <w:lang w:val="uk-UA"/>
              </w:rPr>
              <w:t>проєкти</w:t>
            </w:r>
            <w:proofErr w:type="spellEnd"/>
            <w:r w:rsidRPr="009B0354">
              <w:rPr>
                <w:rFonts w:ascii="Times New Roman" w:hAnsi="Times New Roman"/>
                <w:sz w:val="28"/>
                <w:szCs w:val="28"/>
                <w:lang w:val="uk-UA"/>
              </w:rPr>
              <w:t xml:space="preserve"> нормативно-правових актів, обґрунтовувати суспільну обумовленість їх прийняття, прогнозувати результати їх впливу на відповідні суспільні відносини</w:t>
            </w:r>
          </w:p>
        </w:tc>
      </w:tr>
      <w:tr w:rsidR="00646B1F" w:rsidRPr="00BC216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z w:val="28"/>
                <w:szCs w:val="28"/>
                <w:lang w:val="uk-UA" w:eastAsia="ru-RU"/>
              </w:rPr>
            </w:pPr>
            <w:r w:rsidRPr="00270CC9">
              <w:rPr>
                <w:rFonts w:ascii="Times New Roman" w:eastAsia="Courier New" w:hAnsi="Times New Roman" w:cs="Courier New"/>
                <w:b/>
                <w:sz w:val="28"/>
                <w:szCs w:val="28"/>
                <w:lang w:val="uk-UA" w:eastAsia="ru-RU"/>
              </w:rPr>
              <w:t>СК</w:t>
            </w:r>
            <w:r>
              <w:rPr>
                <w:rFonts w:ascii="Times New Roman" w:eastAsia="Courier New" w:hAnsi="Times New Roman" w:cs="Courier New"/>
                <w:b/>
                <w:sz w:val="28"/>
                <w:szCs w:val="28"/>
                <w:lang w:val="uk-UA" w:eastAsia="ru-RU"/>
              </w:rPr>
              <w:t xml:space="preserve"> </w:t>
            </w:r>
            <w:r w:rsidRPr="00270CC9">
              <w:rPr>
                <w:rFonts w:ascii="Times New Roman" w:eastAsia="Courier New" w:hAnsi="Times New Roman" w:cs="Courier New"/>
                <w:b/>
                <w:sz w:val="28"/>
                <w:szCs w:val="28"/>
                <w:lang w:val="uk-UA" w:eastAsia="ru-RU"/>
              </w:rPr>
              <w:t>15</w:t>
            </w:r>
          </w:p>
        </w:tc>
        <w:tc>
          <w:tcPr>
            <w:tcW w:w="6529" w:type="dxa"/>
          </w:tcPr>
          <w:p w:rsidR="00646B1F" w:rsidRPr="009B0354" w:rsidRDefault="00646B1F" w:rsidP="00646B1F">
            <w:pPr>
              <w:widowControl w:val="0"/>
              <w:spacing w:after="0" w:line="240" w:lineRule="auto"/>
              <w:jc w:val="both"/>
              <w:rPr>
                <w:rFonts w:ascii="Times New Roman" w:eastAsia="Courier New" w:hAnsi="Times New Roman" w:cs="Times New Roman"/>
                <w:color w:val="000000"/>
                <w:sz w:val="28"/>
                <w:szCs w:val="28"/>
                <w:lang w:val="uk-UA" w:eastAsia="uk-UA"/>
              </w:rPr>
            </w:pPr>
            <w:r w:rsidRPr="009B0354">
              <w:rPr>
                <w:rFonts w:ascii="Times New Roman" w:hAnsi="Times New Roman"/>
                <w:sz w:val="28"/>
                <w:szCs w:val="28"/>
                <w:lang w:val="uk-UA"/>
              </w:rPr>
              <w:t xml:space="preserve">Здатність самостійно готувати </w:t>
            </w:r>
            <w:proofErr w:type="spellStart"/>
            <w:r w:rsidRPr="009B0354">
              <w:rPr>
                <w:rFonts w:ascii="Times New Roman" w:hAnsi="Times New Roman"/>
                <w:sz w:val="28"/>
                <w:szCs w:val="28"/>
                <w:lang w:val="uk-UA"/>
              </w:rPr>
              <w:t>проєкти</w:t>
            </w:r>
            <w:proofErr w:type="spellEnd"/>
            <w:r w:rsidRPr="009B0354">
              <w:rPr>
                <w:rFonts w:ascii="Times New Roman" w:hAnsi="Times New Roman"/>
                <w:sz w:val="28"/>
                <w:szCs w:val="28"/>
                <w:lang w:val="uk-UA"/>
              </w:rPr>
              <w:t xml:space="preserve"> актів правозастосування, враховуючи вимоги щодо їх законності, обґрунтованості та вмотивованості</w:t>
            </w:r>
          </w:p>
        </w:tc>
      </w:tr>
      <w:tr w:rsidR="00646B1F" w:rsidRPr="002947D3" w:rsidTr="00D024FA">
        <w:trPr>
          <w:trHeight w:val="301"/>
        </w:trPr>
        <w:tc>
          <w:tcPr>
            <w:tcW w:w="9364" w:type="dxa"/>
            <w:gridSpan w:val="2"/>
            <w:shd w:val="clear" w:color="auto" w:fill="auto"/>
          </w:tcPr>
          <w:p w:rsidR="00646B1F" w:rsidRPr="002947D3" w:rsidRDefault="00094941" w:rsidP="00646B1F">
            <w:pPr>
              <w:tabs>
                <w:tab w:val="left" w:pos="155"/>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7 </w:t>
            </w:r>
            <w:r w:rsidRPr="00520248">
              <w:rPr>
                <w:rFonts w:ascii="Times New Roman" w:hAnsi="Times New Roman"/>
                <w:sz w:val="28"/>
                <w:szCs w:val="28"/>
                <w:lang w:val="uk-UA"/>
              </w:rPr>
              <w:t xml:space="preserve">– </w:t>
            </w:r>
            <w:r w:rsidR="00646B1F" w:rsidRPr="009B0354">
              <w:rPr>
                <w:rFonts w:ascii="Times New Roman" w:hAnsi="Times New Roman"/>
                <w:b/>
                <w:sz w:val="28"/>
                <w:szCs w:val="28"/>
                <w:lang w:val="uk-UA"/>
              </w:rPr>
              <w:t xml:space="preserve"> </w:t>
            </w:r>
            <w:r w:rsidR="00646B1F">
              <w:rPr>
                <w:rFonts w:ascii="Times New Roman" w:hAnsi="Times New Roman"/>
                <w:b/>
                <w:sz w:val="28"/>
                <w:szCs w:val="28"/>
                <w:lang w:val="uk-UA"/>
              </w:rPr>
              <w:t>Програмні результати навчання</w:t>
            </w:r>
          </w:p>
        </w:tc>
      </w:tr>
      <w:tr w:rsidR="00646B1F" w:rsidRPr="002947D3"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Courier New"/>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1</w:t>
            </w:r>
          </w:p>
        </w:tc>
        <w:tc>
          <w:tcPr>
            <w:tcW w:w="6529" w:type="dxa"/>
            <w:shd w:val="clear" w:color="auto" w:fill="auto"/>
          </w:tcPr>
          <w:p w:rsidR="00646B1F" w:rsidRPr="009B0354" w:rsidRDefault="00646B1F" w:rsidP="00646B1F">
            <w:pPr>
              <w:widowControl w:val="0"/>
              <w:spacing w:after="0" w:line="240" w:lineRule="auto"/>
              <w:jc w:val="both"/>
              <w:rPr>
                <w:rFonts w:ascii="Times New Roman" w:hAnsi="Times New Roman"/>
                <w:sz w:val="28"/>
                <w:szCs w:val="28"/>
                <w:lang w:val="uk-UA"/>
              </w:rPr>
            </w:pPr>
            <w:r w:rsidRPr="009B0354">
              <w:rPr>
                <w:rFonts w:ascii="Times New Roman" w:hAnsi="Times New Roman"/>
                <w:sz w:val="28"/>
                <w:szCs w:val="28"/>
                <w:lang w:val="uk-UA"/>
              </w:rPr>
              <w:t>Оцінювати природу та характер суспільних процесів і явищ, і виявляти розуміння меж та механізмів їх правового регулювання</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Courier New"/>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2</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pacing w:val="-10"/>
                <w:sz w:val="28"/>
                <w:szCs w:val="28"/>
                <w:lang w:val="uk-UA" w:eastAsia="ru-RU"/>
              </w:rPr>
            </w:pPr>
            <w:r w:rsidRPr="009B0354">
              <w:rPr>
                <w:rFonts w:ascii="Times New Roman" w:hAnsi="Times New Roman"/>
                <w:sz w:val="28"/>
                <w:szCs w:val="28"/>
                <w:lang w:val="uk-UA"/>
              </w:rPr>
              <w:t>Співвідносити сучасну систему цивілізаційних цінностей з правовими цінностями, принципами та професійними етичними стандартами</w:t>
            </w:r>
          </w:p>
        </w:tc>
      </w:tr>
      <w:tr w:rsidR="00646B1F" w:rsidRPr="00BC2164"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Times New Roman"/>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3</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pacing w:val="-10"/>
                <w:sz w:val="28"/>
                <w:szCs w:val="28"/>
                <w:lang w:val="uk-UA" w:eastAsia="ru-RU"/>
              </w:rPr>
            </w:pPr>
            <w:r w:rsidRPr="009B0354">
              <w:rPr>
                <w:rFonts w:ascii="Times New Roman" w:hAnsi="Times New Roman"/>
                <w:sz w:val="28"/>
                <w:szCs w:val="28"/>
                <w:lang w:val="uk-UA"/>
              </w:rPr>
              <w:t>Проводити збір,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перевіряти їх на достовірність, використовуючи сучасні методи дослідження</w:t>
            </w:r>
          </w:p>
        </w:tc>
      </w:tr>
      <w:tr w:rsidR="00646B1F" w:rsidRPr="00BC2164"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Times New Roman"/>
                <w:b/>
                <w:spacing w:val="-10"/>
                <w:sz w:val="28"/>
                <w:szCs w:val="28"/>
                <w:lang w:val="uk-UA" w:eastAsia="ru-RU"/>
              </w:rPr>
            </w:pPr>
            <w:r w:rsidRPr="00270CC9">
              <w:rPr>
                <w:rFonts w:ascii="Times New Roman" w:eastAsia="Courier New" w:hAnsi="Times New Roman" w:cs="Courier New"/>
                <w:b/>
                <w:spacing w:val="-10"/>
                <w:sz w:val="28"/>
                <w:szCs w:val="28"/>
                <w:lang w:val="uk-UA" w:eastAsia="ru-RU"/>
              </w:rPr>
              <w:lastRenderedPageBreak/>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4</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pacing w:val="-10"/>
                <w:sz w:val="28"/>
                <w:szCs w:val="28"/>
                <w:lang w:val="uk-UA" w:eastAsia="ru-RU"/>
              </w:rPr>
            </w:pPr>
            <w:r w:rsidRPr="009B0354">
              <w:rPr>
                <w:rFonts w:ascii="Times New Roman" w:hAnsi="Times New Roman"/>
                <w:sz w:val="28"/>
                <w:szCs w:val="28"/>
                <w:lang w:val="uk-UA"/>
              </w:rPr>
              <w:t>Здійснювати презентацію свого дослідження з правової теми, застосовуючи першоджерела та прийоми правової інтерпретації складних комплексних проблем, що постають з цього дослідження, аргументувати висновки</w:t>
            </w:r>
          </w:p>
        </w:tc>
      </w:tr>
      <w:tr w:rsidR="00646B1F" w:rsidRPr="00BC2164"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Times New Roman"/>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5</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pacing w:val="-10"/>
                <w:sz w:val="28"/>
                <w:szCs w:val="28"/>
                <w:lang w:val="uk-UA" w:eastAsia="ru-RU"/>
              </w:rPr>
            </w:pPr>
            <w:r w:rsidRPr="009B0354">
              <w:rPr>
                <w:rFonts w:ascii="Times New Roman" w:hAnsi="Times New Roman"/>
                <w:sz w:val="28"/>
                <w:szCs w:val="28"/>
                <w:lang w:val="uk-UA"/>
              </w:rPr>
              <w:t>Вільно спілкуватися правничою іноземною мовою (однією з офіційних мов Ради Європи) усно і письмово</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Times New Roman"/>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6</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pacing w:val="-10"/>
                <w:sz w:val="28"/>
                <w:szCs w:val="28"/>
                <w:lang w:val="uk-UA" w:eastAsia="ru-RU"/>
              </w:rPr>
            </w:pPr>
            <w:r w:rsidRPr="009B0354">
              <w:rPr>
                <w:rFonts w:ascii="Times New Roman" w:hAnsi="Times New Roman"/>
                <w:sz w:val="28"/>
                <w:szCs w:val="28"/>
                <w:lang w:val="uk-UA"/>
              </w:rPr>
              <w:t>Обґрунтовано формулювати свою правову позицію, вміти опонувати, оцінювати докази та наводити переконливі аргументи</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Times New Roman"/>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7</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pacing w:val="-10"/>
                <w:sz w:val="28"/>
                <w:szCs w:val="28"/>
                <w:lang w:val="uk-UA" w:eastAsia="ru-RU"/>
              </w:rPr>
            </w:pPr>
            <w:r w:rsidRPr="009B0354">
              <w:rPr>
                <w:rFonts w:ascii="Times New Roman" w:hAnsi="Times New Roman"/>
                <w:sz w:val="28"/>
                <w:szCs w:val="28"/>
                <w:lang w:val="uk-UA"/>
              </w:rPr>
              <w:t>Дискутувати зі складних правових проблем, пропонувати і обґрунтовувати варіанти їх розв’язання</w:t>
            </w:r>
          </w:p>
        </w:tc>
      </w:tr>
      <w:tr w:rsidR="00646B1F" w:rsidRPr="002947D3" w:rsidTr="00AE4585">
        <w:trPr>
          <w:trHeight w:val="301"/>
        </w:trPr>
        <w:tc>
          <w:tcPr>
            <w:tcW w:w="2835" w:type="dxa"/>
            <w:shd w:val="clear" w:color="auto" w:fill="auto"/>
            <w:vAlign w:val="center"/>
          </w:tcPr>
          <w:p w:rsidR="00646B1F" w:rsidRPr="00270CC9" w:rsidRDefault="00646B1F" w:rsidP="002C39EF">
            <w:pPr>
              <w:widowControl w:val="0"/>
              <w:spacing w:after="0" w:line="240" w:lineRule="auto"/>
              <w:jc w:val="center"/>
              <w:rPr>
                <w:rFonts w:ascii="Times New Roman" w:eastAsia="Courier New" w:hAnsi="Times New Roman" w:cs="Times New Roman"/>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8</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ru-RU"/>
              </w:rPr>
            </w:pPr>
            <w:r w:rsidRPr="009B0354">
              <w:rPr>
                <w:rFonts w:ascii="Times New Roman" w:hAnsi="Times New Roman"/>
                <w:sz w:val="28"/>
                <w:szCs w:val="28"/>
                <w:lang w:val="uk-UA"/>
              </w:rPr>
              <w:t>Оцінювати достовірність інформації та надійність джерел, ефективно опрацьовувати та використовувати інформацію для проведення наукових досліджень та практичної діяльності</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Courier New"/>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9</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ru-RU"/>
              </w:rPr>
            </w:pPr>
            <w:r w:rsidRPr="009B0354">
              <w:rPr>
                <w:rFonts w:ascii="Times New Roman" w:hAnsi="Times New Roman"/>
                <w:sz w:val="28"/>
                <w:szCs w:val="28"/>
                <w:lang w:val="uk-UA"/>
              </w:rPr>
              <w:t>Генерувати нові ідеї та використовувати сучасні технології у наданні правничих послуг</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Courier New"/>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10</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ru-RU"/>
              </w:rPr>
            </w:pPr>
            <w:r w:rsidRPr="009B0354">
              <w:rPr>
                <w:rFonts w:ascii="Times New Roman" w:hAnsi="Times New Roman"/>
                <w:sz w:val="28"/>
                <w:szCs w:val="28"/>
                <w:lang w:val="uk-UA"/>
              </w:rPr>
              <w:t>Аналізувати взаємодію міжнародного права та міжнародно-правових систем з правовою системою України на основі усвідомлення основних сучасних правових доктрин, цінностей та принципів функціонування права</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Courier New"/>
                <w:b/>
                <w:spacing w:val="-10"/>
                <w:sz w:val="28"/>
                <w:szCs w:val="28"/>
                <w:lang w:val="uk-UA" w:eastAsia="ru-RU"/>
              </w:rPr>
            </w:pPr>
            <w:r w:rsidRPr="00270CC9">
              <w:rPr>
                <w:rFonts w:ascii="Times New Roman" w:eastAsia="Courier New" w:hAnsi="Times New Roman" w:cs="Courier New"/>
                <w:b/>
                <w:spacing w:val="-10"/>
                <w:sz w:val="28"/>
                <w:szCs w:val="28"/>
                <w:lang w:val="uk-UA" w:eastAsia="ru-RU"/>
              </w:rPr>
              <w:t>ПРН</w:t>
            </w:r>
            <w:r>
              <w:rPr>
                <w:rFonts w:ascii="Times New Roman" w:eastAsia="Courier New" w:hAnsi="Times New Roman" w:cs="Courier New"/>
                <w:b/>
                <w:spacing w:val="-10"/>
                <w:sz w:val="28"/>
                <w:szCs w:val="28"/>
                <w:lang w:val="uk-UA" w:eastAsia="ru-RU"/>
              </w:rPr>
              <w:t xml:space="preserve"> </w:t>
            </w:r>
            <w:r w:rsidRPr="00270CC9">
              <w:rPr>
                <w:rFonts w:ascii="Times New Roman" w:eastAsia="Courier New" w:hAnsi="Times New Roman" w:cs="Courier New"/>
                <w:b/>
                <w:spacing w:val="-10"/>
                <w:sz w:val="28"/>
                <w:szCs w:val="28"/>
                <w:lang w:val="uk-UA" w:eastAsia="ru-RU"/>
              </w:rPr>
              <w:t>11</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Courier New"/>
                <w:color w:val="FF0000"/>
                <w:sz w:val="28"/>
                <w:szCs w:val="28"/>
                <w:lang w:val="uk-UA" w:eastAsia="ru-RU"/>
              </w:rPr>
            </w:pPr>
            <w:r w:rsidRPr="009B0354">
              <w:rPr>
                <w:rFonts w:ascii="Times New Roman" w:hAnsi="Times New Roman"/>
                <w:sz w:val="28"/>
                <w:szCs w:val="28"/>
                <w:lang w:val="uk-UA"/>
              </w:rPr>
              <w:t xml:space="preserve">Використовувати передові знання і методики у процесі </w:t>
            </w:r>
            <w:proofErr w:type="spellStart"/>
            <w:r w:rsidRPr="009B0354">
              <w:rPr>
                <w:rFonts w:ascii="Times New Roman" w:hAnsi="Times New Roman"/>
                <w:sz w:val="28"/>
                <w:szCs w:val="28"/>
                <w:lang w:val="uk-UA"/>
              </w:rPr>
              <w:t>правотворення</w:t>
            </w:r>
            <w:proofErr w:type="spellEnd"/>
            <w:r w:rsidRPr="009B0354">
              <w:rPr>
                <w:rFonts w:ascii="Times New Roman" w:hAnsi="Times New Roman"/>
                <w:sz w:val="28"/>
                <w:szCs w:val="28"/>
                <w:lang w:val="uk-UA"/>
              </w:rPr>
              <w:t xml:space="preserve"> та правозастосування інститутів публічного та приватного права і кримінальної юстиції</w:t>
            </w:r>
          </w:p>
        </w:tc>
      </w:tr>
      <w:tr w:rsidR="00646B1F" w:rsidRPr="002947D3" w:rsidTr="00AE4585">
        <w:trPr>
          <w:trHeight w:val="301"/>
        </w:trPr>
        <w:tc>
          <w:tcPr>
            <w:tcW w:w="2835" w:type="dxa"/>
            <w:shd w:val="clear" w:color="auto" w:fill="auto"/>
          </w:tcPr>
          <w:p w:rsidR="00646B1F" w:rsidRPr="00270CC9" w:rsidRDefault="00FE1B8F" w:rsidP="002C39EF">
            <w:pPr>
              <w:widowControl w:val="0"/>
              <w:spacing w:after="0" w:line="240" w:lineRule="auto"/>
              <w:jc w:val="center"/>
              <w:rPr>
                <w:rFonts w:ascii="Times New Roman" w:eastAsia="Courier New" w:hAnsi="Times New Roman" w:cs="Courier New"/>
                <w:b/>
                <w:spacing w:val="-10"/>
                <w:sz w:val="28"/>
                <w:szCs w:val="28"/>
                <w:lang w:val="uk-UA" w:eastAsia="ru-RU"/>
              </w:rPr>
            </w:pPr>
            <w:r>
              <w:rPr>
                <w:rFonts w:ascii="Times New Roman" w:eastAsia="Courier New" w:hAnsi="Times New Roman" w:cs="Times New Roman"/>
                <w:b/>
                <w:sz w:val="28"/>
                <w:szCs w:val="28"/>
                <w:lang w:val="uk-UA" w:eastAsia="uk-UA"/>
              </w:rPr>
              <w:t>ПРН12</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Times New Roman"/>
                <w:color w:val="FF0000"/>
                <w:sz w:val="28"/>
                <w:szCs w:val="28"/>
                <w:lang w:val="uk-UA" w:eastAsia="uk-UA"/>
              </w:rPr>
            </w:pPr>
            <w:r w:rsidRPr="009B0354">
              <w:rPr>
                <w:rFonts w:ascii="Times New Roman" w:hAnsi="Times New Roman"/>
                <w:sz w:val="28"/>
                <w:szCs w:val="28"/>
                <w:lang w:val="uk-UA"/>
              </w:rPr>
              <w:t>Проводити порівняльно-правовий аналіз окремих інститутів права різних правових систем, враховуючи взаємозв’язок правової системи України з правовими системами Ради Європи та Європейського Союзу</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Courier New"/>
                <w:b/>
                <w:spacing w:val="-10"/>
                <w:sz w:val="28"/>
                <w:szCs w:val="28"/>
                <w:lang w:val="uk-UA" w:eastAsia="ru-RU"/>
              </w:rPr>
            </w:pPr>
            <w:r w:rsidRPr="00270CC9">
              <w:rPr>
                <w:rFonts w:ascii="Times New Roman" w:eastAsia="Courier New" w:hAnsi="Times New Roman" w:cs="Courier New"/>
                <w:b/>
                <w:spacing w:val="-10"/>
                <w:sz w:val="28"/>
                <w:szCs w:val="28"/>
                <w:lang w:val="uk-UA" w:eastAsia="ru-RU"/>
              </w:rPr>
              <w:t>П</w:t>
            </w:r>
            <w:r w:rsidRPr="00270CC9">
              <w:rPr>
                <w:rFonts w:ascii="Times New Roman" w:eastAsia="Courier New" w:hAnsi="Times New Roman" w:cs="Times New Roman"/>
                <w:b/>
                <w:sz w:val="28"/>
                <w:szCs w:val="28"/>
                <w:lang w:val="uk-UA" w:eastAsia="uk-UA"/>
              </w:rPr>
              <w:t>РН</w:t>
            </w:r>
            <w:r>
              <w:rPr>
                <w:rFonts w:ascii="Times New Roman" w:eastAsia="Courier New" w:hAnsi="Times New Roman" w:cs="Times New Roman"/>
                <w:b/>
                <w:sz w:val="28"/>
                <w:szCs w:val="28"/>
                <w:lang w:val="uk-UA" w:eastAsia="uk-UA"/>
              </w:rPr>
              <w:t xml:space="preserve"> 13</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Times New Roman"/>
                <w:color w:val="FF0000"/>
                <w:sz w:val="28"/>
                <w:szCs w:val="28"/>
                <w:lang w:val="uk-UA" w:eastAsia="uk-UA"/>
              </w:rPr>
            </w:pPr>
            <w:r w:rsidRPr="009B0354">
              <w:rPr>
                <w:rFonts w:ascii="Times New Roman" w:hAnsi="Times New Roman"/>
                <w:sz w:val="28"/>
                <w:szCs w:val="28"/>
                <w:lang w:val="uk-UA"/>
              </w:rPr>
              <w:t>Аналізувати та оцінювати практику застосування окремих правових інститутів</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Courier New"/>
                <w:b/>
                <w:spacing w:val="-10"/>
                <w:sz w:val="28"/>
                <w:szCs w:val="28"/>
                <w:lang w:val="uk-UA" w:eastAsia="ru-RU"/>
              </w:rPr>
            </w:pPr>
            <w:r w:rsidRPr="00270CC9">
              <w:rPr>
                <w:rFonts w:ascii="Times New Roman" w:eastAsia="Courier New" w:hAnsi="Times New Roman" w:cs="Times New Roman"/>
                <w:b/>
                <w:sz w:val="28"/>
                <w:szCs w:val="28"/>
                <w:lang w:val="uk-UA" w:eastAsia="uk-UA"/>
              </w:rPr>
              <w:t>ПРН</w:t>
            </w:r>
            <w:r>
              <w:rPr>
                <w:rFonts w:ascii="Times New Roman" w:eastAsia="Courier New" w:hAnsi="Times New Roman" w:cs="Times New Roman"/>
                <w:b/>
                <w:sz w:val="28"/>
                <w:szCs w:val="28"/>
                <w:lang w:val="uk-UA" w:eastAsia="uk-UA"/>
              </w:rPr>
              <w:t xml:space="preserve"> 14</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Times New Roman"/>
                <w:color w:val="FF0000"/>
                <w:sz w:val="28"/>
                <w:szCs w:val="28"/>
                <w:lang w:val="uk-UA" w:eastAsia="uk-UA"/>
              </w:rPr>
            </w:pPr>
            <w:r w:rsidRPr="009B0354">
              <w:rPr>
                <w:rFonts w:ascii="Times New Roman" w:hAnsi="Times New Roman"/>
                <w:sz w:val="28"/>
                <w:szCs w:val="28"/>
                <w:lang w:val="uk-UA"/>
              </w:rPr>
              <w:t>Обґрунтовувати правову позицію на різних стадіях правозастосування</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Courier New"/>
                <w:b/>
                <w:spacing w:val="-10"/>
                <w:sz w:val="28"/>
                <w:szCs w:val="28"/>
                <w:lang w:val="uk-UA" w:eastAsia="ru-RU"/>
              </w:rPr>
            </w:pPr>
            <w:r w:rsidRPr="00270CC9">
              <w:rPr>
                <w:rFonts w:ascii="Times New Roman" w:eastAsia="Courier New" w:hAnsi="Times New Roman" w:cs="Times New Roman"/>
                <w:b/>
                <w:sz w:val="28"/>
                <w:szCs w:val="28"/>
                <w:lang w:val="uk-UA" w:eastAsia="uk-UA"/>
              </w:rPr>
              <w:t>ПРН</w:t>
            </w:r>
            <w:r>
              <w:rPr>
                <w:rFonts w:ascii="Times New Roman" w:eastAsia="Courier New" w:hAnsi="Times New Roman" w:cs="Times New Roman"/>
                <w:b/>
                <w:sz w:val="28"/>
                <w:szCs w:val="28"/>
                <w:lang w:val="uk-UA" w:eastAsia="uk-UA"/>
              </w:rPr>
              <w:t xml:space="preserve"> 15</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Times New Roman"/>
                <w:color w:val="FF0000"/>
                <w:sz w:val="28"/>
                <w:szCs w:val="28"/>
                <w:lang w:val="uk-UA" w:eastAsia="uk-UA"/>
              </w:rPr>
            </w:pPr>
            <w:r w:rsidRPr="009B0354">
              <w:rPr>
                <w:rFonts w:ascii="Times New Roman" w:hAnsi="Times New Roman"/>
                <w:sz w:val="28"/>
                <w:szCs w:val="28"/>
                <w:lang w:val="uk-UA"/>
              </w:rPr>
              <w:t>Мати практичні навички розв’язання проблем, пов’язаних з реалізацією процесуальних функцій суб’єктів правозастосування</w:t>
            </w:r>
          </w:p>
        </w:tc>
      </w:tr>
      <w:tr w:rsidR="00646B1F" w:rsidRPr="00BC2164"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Courier New"/>
                <w:b/>
                <w:sz w:val="28"/>
                <w:szCs w:val="24"/>
                <w:lang w:val="uk-UA" w:eastAsia="uk-UA"/>
              </w:rPr>
            </w:pPr>
            <w:r w:rsidRPr="00270CC9">
              <w:rPr>
                <w:rFonts w:ascii="Times New Roman" w:eastAsia="Courier New" w:hAnsi="Times New Roman" w:cs="Times New Roman"/>
                <w:b/>
                <w:sz w:val="28"/>
                <w:szCs w:val="28"/>
                <w:lang w:val="uk-UA" w:eastAsia="uk-UA"/>
              </w:rPr>
              <w:t>ПРН</w:t>
            </w:r>
            <w:r>
              <w:rPr>
                <w:rFonts w:ascii="Times New Roman" w:eastAsia="Courier New" w:hAnsi="Times New Roman" w:cs="Times New Roman"/>
                <w:b/>
                <w:sz w:val="28"/>
                <w:szCs w:val="28"/>
                <w:lang w:val="uk-UA" w:eastAsia="uk-UA"/>
              </w:rPr>
              <w:t xml:space="preserve"> </w:t>
            </w:r>
            <w:r w:rsidRPr="00270CC9">
              <w:rPr>
                <w:rFonts w:ascii="Times New Roman" w:eastAsia="Courier New" w:hAnsi="Times New Roman" w:cs="Times New Roman"/>
                <w:b/>
                <w:sz w:val="28"/>
                <w:szCs w:val="28"/>
                <w:lang w:val="uk-UA" w:eastAsia="uk-UA"/>
              </w:rPr>
              <w:t>16</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Times New Roman"/>
                <w:color w:val="000000"/>
                <w:sz w:val="28"/>
                <w:szCs w:val="28"/>
                <w:lang w:val="uk-UA" w:eastAsia="uk-UA"/>
              </w:rPr>
            </w:pPr>
            <w:r w:rsidRPr="009B0354">
              <w:rPr>
                <w:rFonts w:ascii="Times New Roman" w:hAnsi="Times New Roman"/>
                <w:sz w:val="28"/>
                <w:szCs w:val="28"/>
                <w:lang w:val="uk-UA"/>
              </w:rPr>
              <w:t xml:space="preserve">Брати продуктивну участь у розробці проектів нормативно-правових актів, обґрунтовувати суспільну обумовленість їх прийняття, прогнозувати </w:t>
            </w:r>
            <w:r w:rsidRPr="009B0354">
              <w:rPr>
                <w:rFonts w:ascii="Times New Roman" w:hAnsi="Times New Roman"/>
                <w:sz w:val="28"/>
                <w:szCs w:val="28"/>
                <w:lang w:val="uk-UA"/>
              </w:rPr>
              <w:lastRenderedPageBreak/>
              <w:t>результати їх впливу на відповідні суспільні відносини</w:t>
            </w:r>
          </w:p>
        </w:tc>
      </w:tr>
      <w:tr w:rsidR="00646B1F" w:rsidRPr="002947D3" w:rsidTr="00AE4585">
        <w:trPr>
          <w:trHeight w:val="301"/>
        </w:trPr>
        <w:tc>
          <w:tcPr>
            <w:tcW w:w="2835" w:type="dxa"/>
            <w:shd w:val="clear" w:color="auto" w:fill="auto"/>
          </w:tcPr>
          <w:p w:rsidR="00646B1F" w:rsidRPr="00270CC9" w:rsidRDefault="00646B1F" w:rsidP="002C39EF">
            <w:pPr>
              <w:widowControl w:val="0"/>
              <w:spacing w:after="0" w:line="240" w:lineRule="auto"/>
              <w:jc w:val="center"/>
              <w:rPr>
                <w:rFonts w:ascii="Times New Roman" w:eastAsia="Courier New" w:hAnsi="Times New Roman" w:cs="Courier New"/>
                <w:b/>
                <w:sz w:val="28"/>
                <w:szCs w:val="24"/>
                <w:lang w:val="uk-UA" w:eastAsia="uk-UA"/>
              </w:rPr>
            </w:pPr>
            <w:r>
              <w:rPr>
                <w:rFonts w:ascii="Times New Roman" w:eastAsia="Courier New" w:hAnsi="Times New Roman" w:cs="Times New Roman"/>
                <w:b/>
                <w:sz w:val="28"/>
                <w:szCs w:val="28"/>
                <w:lang w:val="uk-UA" w:eastAsia="uk-UA"/>
              </w:rPr>
              <w:lastRenderedPageBreak/>
              <w:t>ПРН 17</w:t>
            </w:r>
          </w:p>
        </w:tc>
        <w:tc>
          <w:tcPr>
            <w:tcW w:w="6529" w:type="dxa"/>
            <w:shd w:val="clear" w:color="auto" w:fill="auto"/>
          </w:tcPr>
          <w:p w:rsidR="00646B1F" w:rsidRPr="009B0354" w:rsidRDefault="00646B1F" w:rsidP="00646B1F">
            <w:pPr>
              <w:widowControl w:val="0"/>
              <w:spacing w:after="0" w:line="240" w:lineRule="auto"/>
              <w:jc w:val="both"/>
              <w:rPr>
                <w:rFonts w:ascii="Times New Roman" w:eastAsia="Courier New" w:hAnsi="Times New Roman" w:cs="Times New Roman"/>
                <w:color w:val="000000"/>
                <w:sz w:val="28"/>
                <w:szCs w:val="28"/>
                <w:lang w:val="uk-UA" w:eastAsia="uk-UA"/>
              </w:rPr>
            </w:pPr>
            <w:r w:rsidRPr="009B0354">
              <w:rPr>
                <w:rFonts w:ascii="Times New Roman" w:hAnsi="Times New Roman"/>
                <w:sz w:val="28"/>
                <w:szCs w:val="28"/>
                <w:lang w:val="uk-UA"/>
              </w:rPr>
              <w:t>Інтегрувати необхідні знання та розв’язувати складні задачі правозастосування у різних сферах професійної діяльності</w:t>
            </w:r>
          </w:p>
        </w:tc>
      </w:tr>
      <w:tr w:rsidR="00646B1F" w:rsidRPr="002947D3" w:rsidTr="00AE4585">
        <w:trPr>
          <w:trHeight w:val="301"/>
        </w:trPr>
        <w:tc>
          <w:tcPr>
            <w:tcW w:w="2835" w:type="dxa"/>
            <w:shd w:val="clear" w:color="auto" w:fill="auto"/>
          </w:tcPr>
          <w:p w:rsidR="00646B1F" w:rsidRPr="00033EAD" w:rsidRDefault="00646B1F" w:rsidP="002C39EF">
            <w:pPr>
              <w:widowControl w:val="0"/>
              <w:spacing w:after="0" w:line="240" w:lineRule="auto"/>
              <w:jc w:val="center"/>
              <w:rPr>
                <w:rFonts w:ascii="Times New Roman" w:eastAsia="Courier New" w:hAnsi="Times New Roman" w:cs="Times New Roman"/>
                <w:b/>
                <w:sz w:val="28"/>
                <w:szCs w:val="28"/>
                <w:lang w:val="uk-UA" w:eastAsia="uk-UA"/>
              </w:rPr>
            </w:pPr>
            <w:r w:rsidRPr="00033EAD">
              <w:rPr>
                <w:rFonts w:ascii="Times New Roman" w:eastAsia="Courier New" w:hAnsi="Times New Roman" w:cs="Times New Roman"/>
                <w:b/>
                <w:sz w:val="28"/>
                <w:szCs w:val="28"/>
                <w:lang w:val="uk-UA" w:eastAsia="uk-UA"/>
              </w:rPr>
              <w:t>ПРН 18</w:t>
            </w:r>
          </w:p>
        </w:tc>
        <w:tc>
          <w:tcPr>
            <w:tcW w:w="6529" w:type="dxa"/>
            <w:shd w:val="clear" w:color="auto" w:fill="auto"/>
          </w:tcPr>
          <w:p w:rsidR="00646B1F" w:rsidRPr="00033EAD" w:rsidRDefault="00646B1F" w:rsidP="00646B1F">
            <w:pPr>
              <w:widowControl w:val="0"/>
              <w:spacing w:after="0" w:line="240" w:lineRule="auto"/>
              <w:jc w:val="both"/>
              <w:rPr>
                <w:rFonts w:ascii="Times New Roman" w:hAnsi="Times New Roman"/>
                <w:sz w:val="28"/>
                <w:szCs w:val="28"/>
                <w:lang w:val="uk-UA"/>
              </w:rPr>
            </w:pPr>
            <w:r w:rsidRPr="00033EAD">
              <w:rPr>
                <w:rFonts w:ascii="Times New Roman" w:hAnsi="Times New Roman"/>
                <w:sz w:val="28"/>
                <w:szCs w:val="28"/>
                <w:lang w:val="uk-UA"/>
              </w:rPr>
              <w:t>Демонструвати фактичну відповідність рівню та якості отриманої вищої освіти та професійної характеристики</w:t>
            </w:r>
          </w:p>
        </w:tc>
      </w:tr>
      <w:tr w:rsidR="00646B1F" w:rsidRPr="00BC2164" w:rsidTr="00AE4585">
        <w:trPr>
          <w:trHeight w:val="301"/>
        </w:trPr>
        <w:tc>
          <w:tcPr>
            <w:tcW w:w="2835" w:type="dxa"/>
            <w:shd w:val="clear" w:color="auto" w:fill="auto"/>
          </w:tcPr>
          <w:p w:rsidR="00646B1F" w:rsidRPr="00033EAD" w:rsidRDefault="00646B1F" w:rsidP="002C39EF">
            <w:pPr>
              <w:widowControl w:val="0"/>
              <w:spacing w:after="0" w:line="240" w:lineRule="auto"/>
              <w:jc w:val="center"/>
              <w:rPr>
                <w:rFonts w:ascii="Times New Roman" w:eastAsia="Courier New" w:hAnsi="Times New Roman" w:cs="Times New Roman"/>
                <w:b/>
                <w:sz w:val="28"/>
                <w:szCs w:val="28"/>
                <w:lang w:val="uk-UA" w:eastAsia="uk-UA"/>
              </w:rPr>
            </w:pPr>
            <w:r w:rsidRPr="00033EAD">
              <w:rPr>
                <w:rFonts w:ascii="Times New Roman" w:eastAsia="Courier New" w:hAnsi="Times New Roman" w:cs="Times New Roman"/>
                <w:b/>
                <w:sz w:val="28"/>
                <w:szCs w:val="28"/>
                <w:lang w:val="uk-UA" w:eastAsia="uk-UA"/>
              </w:rPr>
              <w:t>ПРН 19</w:t>
            </w:r>
          </w:p>
        </w:tc>
        <w:tc>
          <w:tcPr>
            <w:tcW w:w="6529" w:type="dxa"/>
            <w:shd w:val="clear" w:color="auto" w:fill="auto"/>
          </w:tcPr>
          <w:p w:rsidR="00646B1F" w:rsidRPr="00033EAD" w:rsidRDefault="00646B1F" w:rsidP="00646B1F">
            <w:pPr>
              <w:widowControl w:val="0"/>
              <w:spacing w:after="0" w:line="240" w:lineRule="auto"/>
              <w:jc w:val="both"/>
              <w:rPr>
                <w:rFonts w:ascii="Times New Roman" w:hAnsi="Times New Roman"/>
                <w:sz w:val="28"/>
                <w:szCs w:val="28"/>
                <w:lang w:val="uk-UA"/>
              </w:rPr>
            </w:pPr>
            <w:r w:rsidRPr="00033EAD">
              <w:rPr>
                <w:rFonts w:ascii="Times New Roman" w:hAnsi="Times New Roman"/>
                <w:sz w:val="28"/>
                <w:szCs w:val="28"/>
                <w:lang w:val="uk-UA"/>
              </w:rPr>
              <w:t>Аналізувати та застосовувати в практичних ситуаціях норми європейського, національного права, міжнародних договорів та звичаїв; правильно оцінювати обставини і приймати ефективні рішення з ефективності застосування в практичній діяльності норм, що регулюють приватноправові відносини з іноземним елементом</w:t>
            </w:r>
          </w:p>
        </w:tc>
      </w:tr>
      <w:tr w:rsidR="00646B1F" w:rsidRPr="002947D3" w:rsidTr="00AE4585">
        <w:trPr>
          <w:trHeight w:val="301"/>
        </w:trPr>
        <w:tc>
          <w:tcPr>
            <w:tcW w:w="2835" w:type="dxa"/>
            <w:shd w:val="clear" w:color="auto" w:fill="auto"/>
          </w:tcPr>
          <w:p w:rsidR="00646B1F" w:rsidRPr="00033EAD" w:rsidRDefault="00646B1F" w:rsidP="002C39EF">
            <w:pPr>
              <w:widowControl w:val="0"/>
              <w:spacing w:after="0" w:line="240" w:lineRule="auto"/>
              <w:jc w:val="center"/>
              <w:rPr>
                <w:rFonts w:ascii="Times New Roman" w:eastAsia="Courier New" w:hAnsi="Times New Roman" w:cs="Times New Roman"/>
                <w:b/>
                <w:sz w:val="28"/>
                <w:szCs w:val="28"/>
                <w:lang w:val="uk-UA" w:eastAsia="uk-UA"/>
              </w:rPr>
            </w:pPr>
            <w:r w:rsidRPr="00033EAD">
              <w:rPr>
                <w:rFonts w:ascii="Times New Roman" w:eastAsia="Courier New" w:hAnsi="Times New Roman" w:cs="Times New Roman"/>
                <w:b/>
                <w:sz w:val="28"/>
                <w:szCs w:val="28"/>
                <w:lang w:val="uk-UA" w:eastAsia="uk-UA"/>
              </w:rPr>
              <w:t>ПРН 20</w:t>
            </w:r>
          </w:p>
        </w:tc>
        <w:tc>
          <w:tcPr>
            <w:tcW w:w="6529" w:type="dxa"/>
            <w:shd w:val="clear" w:color="auto" w:fill="auto"/>
          </w:tcPr>
          <w:p w:rsidR="00646B1F" w:rsidRPr="00033EAD" w:rsidRDefault="00646B1F" w:rsidP="00646B1F">
            <w:pPr>
              <w:widowControl w:val="0"/>
              <w:spacing w:after="0" w:line="240" w:lineRule="auto"/>
              <w:jc w:val="both"/>
              <w:rPr>
                <w:rFonts w:ascii="Times New Roman" w:hAnsi="Times New Roman"/>
                <w:sz w:val="28"/>
                <w:szCs w:val="28"/>
                <w:lang w:val="uk-UA"/>
              </w:rPr>
            </w:pPr>
            <w:r w:rsidRPr="00033EAD">
              <w:rPr>
                <w:rFonts w:ascii="Times New Roman" w:hAnsi="Times New Roman"/>
                <w:sz w:val="28"/>
                <w:szCs w:val="28"/>
                <w:lang w:val="uk-UA"/>
              </w:rPr>
              <w:t>Мати практичні навички якісного та професійного вибудовування процесу переговорів між партнерами конфлікту з метою пошуку нових рішень</w:t>
            </w:r>
          </w:p>
        </w:tc>
      </w:tr>
      <w:tr w:rsidR="00646B1F" w:rsidRPr="009B0354" w:rsidTr="00D024FA">
        <w:tc>
          <w:tcPr>
            <w:tcW w:w="9364" w:type="dxa"/>
            <w:gridSpan w:val="2"/>
            <w:shd w:val="clear" w:color="auto" w:fill="auto"/>
          </w:tcPr>
          <w:p w:rsidR="00646B1F" w:rsidRPr="009B0354" w:rsidRDefault="00094941" w:rsidP="00646B1F">
            <w:pPr>
              <w:tabs>
                <w:tab w:val="left" w:pos="155"/>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8 </w:t>
            </w:r>
            <w:r w:rsidRPr="00520248">
              <w:rPr>
                <w:rFonts w:ascii="Times New Roman" w:hAnsi="Times New Roman"/>
                <w:sz w:val="28"/>
                <w:szCs w:val="28"/>
                <w:lang w:val="uk-UA"/>
              </w:rPr>
              <w:t xml:space="preserve">– </w:t>
            </w:r>
            <w:r w:rsidR="00646B1F" w:rsidRPr="009B0354">
              <w:rPr>
                <w:rFonts w:ascii="Times New Roman" w:hAnsi="Times New Roman"/>
                <w:b/>
                <w:sz w:val="28"/>
                <w:szCs w:val="28"/>
                <w:lang w:val="uk-UA"/>
              </w:rPr>
              <w:t xml:space="preserve"> Ресурсне забезпечення реалізації </w:t>
            </w:r>
            <w:r w:rsidR="00646B1F">
              <w:rPr>
                <w:rFonts w:ascii="Times New Roman" w:hAnsi="Times New Roman"/>
                <w:b/>
                <w:sz w:val="28"/>
                <w:szCs w:val="28"/>
                <w:lang w:val="uk-UA"/>
              </w:rPr>
              <w:t xml:space="preserve">освітньо-професійної </w:t>
            </w:r>
            <w:r w:rsidR="00646B1F" w:rsidRPr="009B0354">
              <w:rPr>
                <w:rFonts w:ascii="Times New Roman" w:hAnsi="Times New Roman"/>
                <w:b/>
                <w:sz w:val="28"/>
                <w:szCs w:val="28"/>
                <w:lang w:val="uk-UA"/>
              </w:rPr>
              <w:t>програми</w:t>
            </w:r>
          </w:p>
        </w:tc>
      </w:tr>
      <w:tr w:rsidR="00646B1F" w:rsidRPr="00BC2164" w:rsidTr="00AE4585">
        <w:tc>
          <w:tcPr>
            <w:tcW w:w="2835" w:type="dxa"/>
          </w:tcPr>
          <w:p w:rsidR="00646B1F" w:rsidRPr="009B0354" w:rsidRDefault="00646B1F" w:rsidP="00646B1F">
            <w:pPr>
              <w:pStyle w:val="TableParagraph"/>
              <w:jc w:val="both"/>
              <w:rPr>
                <w:b/>
                <w:sz w:val="28"/>
              </w:rPr>
            </w:pPr>
            <w:r w:rsidRPr="009B0354">
              <w:rPr>
                <w:b/>
                <w:sz w:val="28"/>
              </w:rPr>
              <w:t>Кадрове забезпечення</w:t>
            </w:r>
          </w:p>
        </w:tc>
        <w:tc>
          <w:tcPr>
            <w:tcW w:w="6529" w:type="dxa"/>
            <w:shd w:val="clear" w:color="auto" w:fill="auto"/>
          </w:tcPr>
          <w:p w:rsidR="00646B1F" w:rsidRPr="009B0354" w:rsidRDefault="00646B1F" w:rsidP="00646B1F">
            <w:pPr>
              <w:spacing w:after="0" w:line="240" w:lineRule="auto"/>
              <w:jc w:val="both"/>
              <w:rPr>
                <w:rFonts w:ascii="Times New Roman" w:hAnsi="Times New Roman" w:cs="Times New Roman"/>
                <w:sz w:val="28"/>
                <w:szCs w:val="28"/>
                <w:lang w:val="uk-UA"/>
              </w:rPr>
            </w:pPr>
            <w:r w:rsidRPr="009B0354">
              <w:rPr>
                <w:rFonts w:ascii="Times New Roman" w:hAnsi="Times New Roman" w:cs="Times New Roman"/>
                <w:sz w:val="28"/>
                <w:szCs w:val="28"/>
                <w:lang w:val="uk-UA"/>
              </w:rPr>
              <w:t>Якісний склад науково-педагогічних працівників, що забезпечують освітньо-професійну програму за кваліфікацією відповідають профілю і напряму навчальних дисциплін, що викладаються; мають наукові ступені та (або) вчені звання; підтверджений рівень наукової та професійної активності</w:t>
            </w:r>
          </w:p>
        </w:tc>
      </w:tr>
      <w:tr w:rsidR="00646B1F" w:rsidRPr="009B0354" w:rsidTr="00AE4585">
        <w:trPr>
          <w:trHeight w:val="1783"/>
        </w:trPr>
        <w:tc>
          <w:tcPr>
            <w:tcW w:w="2835" w:type="dxa"/>
          </w:tcPr>
          <w:p w:rsidR="00646B1F" w:rsidRPr="009B0354" w:rsidRDefault="00646B1F" w:rsidP="00646B1F">
            <w:pPr>
              <w:pStyle w:val="TableParagraph"/>
              <w:jc w:val="both"/>
              <w:rPr>
                <w:b/>
                <w:sz w:val="28"/>
              </w:rPr>
            </w:pPr>
            <w:r w:rsidRPr="009B0354">
              <w:rPr>
                <w:b/>
                <w:sz w:val="28"/>
              </w:rPr>
              <w:t>Матеріально-технічне забезпечення</w:t>
            </w:r>
          </w:p>
        </w:tc>
        <w:tc>
          <w:tcPr>
            <w:tcW w:w="6529" w:type="dxa"/>
            <w:shd w:val="clear" w:color="auto" w:fill="auto"/>
          </w:tcPr>
          <w:p w:rsidR="00646B1F" w:rsidRPr="009B0354" w:rsidRDefault="00646B1F" w:rsidP="00646B1F">
            <w:pPr>
              <w:spacing w:after="0" w:line="240" w:lineRule="auto"/>
              <w:jc w:val="both"/>
              <w:rPr>
                <w:rFonts w:ascii="Times New Roman" w:hAnsi="Times New Roman" w:cs="Times New Roman"/>
                <w:sz w:val="28"/>
                <w:szCs w:val="28"/>
                <w:lang w:val="uk-UA"/>
              </w:rPr>
            </w:pPr>
            <w:r w:rsidRPr="009B0354">
              <w:rPr>
                <w:rFonts w:ascii="Times New Roman" w:hAnsi="Times New Roman" w:cs="Times New Roman"/>
                <w:sz w:val="28"/>
                <w:szCs w:val="28"/>
                <w:lang w:val="uk-UA"/>
              </w:rPr>
              <w:t>Забезпеченість навчальними приміщеннями, комп’ютерними аудиторіями, мультимедійним обладнанням, спеціалізованими навчальними об’єктами  відповідає потребі. Наявна вся необхідна со</w:t>
            </w:r>
            <w:r>
              <w:rPr>
                <w:rFonts w:ascii="Times New Roman" w:hAnsi="Times New Roman" w:cs="Times New Roman"/>
                <w:sz w:val="28"/>
                <w:szCs w:val="28"/>
                <w:lang w:val="uk-UA"/>
              </w:rPr>
              <w:t>ціально-побутова інфраструктура</w:t>
            </w:r>
          </w:p>
        </w:tc>
      </w:tr>
      <w:tr w:rsidR="00646B1F" w:rsidRPr="00BC2164" w:rsidTr="00AE4585">
        <w:trPr>
          <w:trHeight w:val="9358"/>
        </w:trPr>
        <w:tc>
          <w:tcPr>
            <w:tcW w:w="2835" w:type="dxa"/>
          </w:tcPr>
          <w:p w:rsidR="00646B1F" w:rsidRPr="00FE1B8F" w:rsidRDefault="00646B1F" w:rsidP="00646B1F">
            <w:pPr>
              <w:pStyle w:val="TableParagraph"/>
              <w:rPr>
                <w:b/>
                <w:sz w:val="28"/>
                <w:szCs w:val="28"/>
              </w:rPr>
            </w:pPr>
            <w:r w:rsidRPr="00FE1B8F">
              <w:rPr>
                <w:b/>
                <w:sz w:val="28"/>
                <w:szCs w:val="28"/>
              </w:rPr>
              <w:lastRenderedPageBreak/>
              <w:t>Інформаційне та навчально - методичне забезпечення</w:t>
            </w:r>
          </w:p>
        </w:tc>
        <w:tc>
          <w:tcPr>
            <w:tcW w:w="6529" w:type="dxa"/>
          </w:tcPr>
          <w:p w:rsidR="00646B1F" w:rsidRPr="00872ACC" w:rsidRDefault="00646B1F" w:rsidP="00646B1F">
            <w:pPr>
              <w:spacing w:after="0" w:line="240" w:lineRule="auto"/>
              <w:jc w:val="both"/>
              <w:rPr>
                <w:rFonts w:ascii="Times New Roman" w:hAnsi="Times New Roman" w:cs="Times New Roman"/>
                <w:sz w:val="27"/>
                <w:szCs w:val="27"/>
                <w:lang w:val="uk-UA"/>
              </w:rPr>
            </w:pPr>
            <w:r w:rsidRPr="00872ACC">
              <w:rPr>
                <w:rFonts w:ascii="Times New Roman" w:hAnsi="Times New Roman" w:cs="Times New Roman"/>
                <w:sz w:val="27"/>
                <w:szCs w:val="27"/>
                <w:lang w:val="uk-UA"/>
              </w:rPr>
              <w:t xml:space="preserve">Основними джерелами інформаційного забезпечення є навчально-методичний, науковий фонд кафедр, бібліотеки університету з їх фондами та електронні засоби інформації. </w:t>
            </w:r>
          </w:p>
          <w:p w:rsidR="00646B1F" w:rsidRPr="00872ACC" w:rsidRDefault="00646B1F" w:rsidP="00646B1F">
            <w:pPr>
              <w:spacing w:after="0" w:line="240" w:lineRule="auto"/>
              <w:jc w:val="both"/>
              <w:rPr>
                <w:rFonts w:ascii="Times New Roman" w:hAnsi="Times New Roman" w:cs="Times New Roman"/>
                <w:sz w:val="27"/>
                <w:szCs w:val="27"/>
                <w:lang w:val="uk-UA"/>
              </w:rPr>
            </w:pPr>
            <w:r w:rsidRPr="00872ACC">
              <w:rPr>
                <w:rFonts w:ascii="Times New Roman" w:hAnsi="Times New Roman" w:cs="Times New Roman"/>
                <w:sz w:val="27"/>
                <w:szCs w:val="27"/>
                <w:lang w:val="uk-UA"/>
              </w:rPr>
              <w:t>Бібліотечний фонд Донецького державного університету внутрішніх справ багатогалузевий, складається з примірників вітчизняної та зарубіжної літератури. Університет забезпечує правові, організаційні, фінансові та матеріальні умови, необхідні для функціонування бібліотеки, зокрема, належне зберігання, використання і поповнення її фондів, комп’ютеризацію та технічне оснащення. Бібліотека університету формує бібліотечний фонд відповідно до профілю університету та інформаційним потребам користувачів. Бібліотека надає читачам право безкоштовного користування її послугами.</w:t>
            </w:r>
          </w:p>
          <w:p w:rsidR="00646B1F" w:rsidRPr="00872ACC" w:rsidRDefault="00646B1F" w:rsidP="00646B1F">
            <w:pPr>
              <w:spacing w:after="0" w:line="240" w:lineRule="auto"/>
              <w:jc w:val="both"/>
              <w:rPr>
                <w:rFonts w:ascii="Times New Roman" w:hAnsi="Times New Roman" w:cs="Times New Roman"/>
                <w:sz w:val="27"/>
                <w:szCs w:val="27"/>
                <w:lang w:val="uk-UA"/>
              </w:rPr>
            </w:pPr>
            <w:r w:rsidRPr="00872ACC">
              <w:rPr>
                <w:rFonts w:ascii="Times New Roman" w:hAnsi="Times New Roman" w:cs="Times New Roman"/>
                <w:sz w:val="27"/>
                <w:szCs w:val="27"/>
                <w:lang w:val="uk-UA"/>
              </w:rPr>
              <w:t xml:space="preserve">В університеті працює </w:t>
            </w:r>
            <w:proofErr w:type="spellStart"/>
            <w:r w:rsidRPr="00872ACC">
              <w:rPr>
                <w:rFonts w:ascii="Times New Roman" w:hAnsi="Times New Roman" w:cs="Times New Roman"/>
                <w:sz w:val="27"/>
                <w:szCs w:val="27"/>
                <w:lang w:val="uk-UA"/>
              </w:rPr>
              <w:t>Repository</w:t>
            </w:r>
            <w:proofErr w:type="spellEnd"/>
            <w:r w:rsidRPr="00872ACC">
              <w:rPr>
                <w:rFonts w:ascii="Times New Roman" w:hAnsi="Times New Roman" w:cs="Times New Roman"/>
                <w:sz w:val="27"/>
                <w:szCs w:val="27"/>
                <w:lang w:val="uk-UA"/>
              </w:rPr>
              <w:t>– відкритий електронний архів (</w:t>
            </w:r>
            <w:proofErr w:type="spellStart"/>
            <w:r w:rsidRPr="00872ACC">
              <w:rPr>
                <w:rFonts w:ascii="Times New Roman" w:hAnsi="Times New Roman" w:cs="Times New Roman"/>
                <w:sz w:val="27"/>
                <w:szCs w:val="27"/>
                <w:lang w:val="uk-UA"/>
              </w:rPr>
              <w:t>репозитарій</w:t>
            </w:r>
            <w:proofErr w:type="spellEnd"/>
            <w:r w:rsidRPr="00872ACC">
              <w:rPr>
                <w:rFonts w:ascii="Times New Roman" w:hAnsi="Times New Roman" w:cs="Times New Roman"/>
                <w:sz w:val="27"/>
                <w:szCs w:val="27"/>
                <w:lang w:val="uk-UA"/>
              </w:rPr>
              <w:t>) університету.</w:t>
            </w:r>
          </w:p>
          <w:p w:rsidR="00646B1F" w:rsidRPr="00872ACC" w:rsidRDefault="00646B1F" w:rsidP="00646B1F">
            <w:pPr>
              <w:spacing w:after="0" w:line="240" w:lineRule="auto"/>
              <w:jc w:val="both"/>
              <w:rPr>
                <w:rFonts w:ascii="Times New Roman" w:hAnsi="Times New Roman" w:cs="Times New Roman"/>
                <w:sz w:val="27"/>
                <w:szCs w:val="27"/>
                <w:lang w:val="uk-UA"/>
              </w:rPr>
            </w:pPr>
            <w:r w:rsidRPr="00872ACC">
              <w:rPr>
                <w:rFonts w:ascii="Times New Roman" w:hAnsi="Times New Roman" w:cs="Times New Roman"/>
                <w:sz w:val="27"/>
                <w:szCs w:val="27"/>
                <w:lang w:val="uk-UA"/>
              </w:rPr>
              <w:t xml:space="preserve">Наявність навчально-методичного забезпечення: навчальний план, навчально – методичний комплекс з кожної навчальної дисципліни, який включає: робочу програму, </w:t>
            </w:r>
            <w:proofErr w:type="spellStart"/>
            <w:r w:rsidRPr="00872ACC">
              <w:rPr>
                <w:rFonts w:ascii="Times New Roman" w:hAnsi="Times New Roman" w:cs="Times New Roman"/>
                <w:sz w:val="27"/>
                <w:szCs w:val="27"/>
                <w:lang w:val="uk-UA"/>
              </w:rPr>
              <w:t>силабус</w:t>
            </w:r>
            <w:proofErr w:type="spellEnd"/>
            <w:r w:rsidRPr="00872ACC">
              <w:rPr>
                <w:rFonts w:ascii="Times New Roman" w:hAnsi="Times New Roman" w:cs="Times New Roman"/>
                <w:sz w:val="27"/>
                <w:szCs w:val="27"/>
                <w:lang w:val="uk-UA"/>
              </w:rPr>
              <w:t xml:space="preserve">, завдання та кейси для підсумкового і модульного контролю, презентації з тем тощо. </w:t>
            </w:r>
          </w:p>
          <w:p w:rsidR="00646B1F" w:rsidRPr="00872ACC" w:rsidRDefault="00646B1F" w:rsidP="00646B1F">
            <w:pPr>
              <w:spacing w:after="0" w:line="240" w:lineRule="auto"/>
              <w:jc w:val="both"/>
              <w:rPr>
                <w:rFonts w:ascii="Times New Roman" w:hAnsi="Times New Roman" w:cs="Times New Roman"/>
                <w:sz w:val="27"/>
                <w:szCs w:val="27"/>
                <w:lang w:val="uk-UA"/>
              </w:rPr>
            </w:pPr>
            <w:r w:rsidRPr="00872ACC">
              <w:rPr>
                <w:rFonts w:ascii="Times New Roman" w:hAnsi="Times New Roman" w:cs="Times New Roman"/>
                <w:sz w:val="27"/>
                <w:szCs w:val="27"/>
                <w:lang w:val="uk-UA"/>
              </w:rPr>
              <w:t xml:space="preserve">Університет забезпечує для здобувачів вищої освіти доступ до мережі Інтернет; навчальне середовище </w:t>
            </w:r>
            <w:proofErr w:type="spellStart"/>
            <w:r w:rsidRPr="00872ACC">
              <w:rPr>
                <w:rFonts w:ascii="Times New Roman" w:hAnsi="Times New Roman" w:cs="Times New Roman"/>
                <w:sz w:val="27"/>
                <w:szCs w:val="27"/>
                <w:lang w:val="uk-UA"/>
              </w:rPr>
              <w:t>Moodle</w:t>
            </w:r>
            <w:proofErr w:type="spellEnd"/>
            <w:r w:rsidRPr="00872ACC">
              <w:rPr>
                <w:rFonts w:ascii="Times New Roman" w:hAnsi="Times New Roman" w:cs="Times New Roman"/>
                <w:sz w:val="27"/>
                <w:szCs w:val="27"/>
                <w:lang w:val="uk-UA"/>
              </w:rPr>
              <w:t xml:space="preserve">, </w:t>
            </w:r>
            <w:proofErr w:type="spellStart"/>
            <w:r w:rsidRPr="00872ACC">
              <w:rPr>
                <w:rFonts w:ascii="Times New Roman" w:hAnsi="Times New Roman" w:cs="Times New Roman"/>
                <w:sz w:val="27"/>
                <w:szCs w:val="27"/>
                <w:lang w:val="uk-UA"/>
              </w:rPr>
              <w:t>МІА:Освіта</w:t>
            </w:r>
            <w:proofErr w:type="spellEnd"/>
            <w:r w:rsidRPr="00872ACC">
              <w:rPr>
                <w:rFonts w:ascii="Times New Roman" w:hAnsi="Times New Roman" w:cs="Times New Roman"/>
                <w:sz w:val="27"/>
                <w:szCs w:val="27"/>
                <w:lang w:val="uk-UA"/>
              </w:rPr>
              <w:t xml:space="preserve">, інтернет-зв’язок; електронний ресурс, який містить навчально-методичні матеріали з навчальних дисциплін, в </w:t>
            </w:r>
            <w:proofErr w:type="spellStart"/>
            <w:r w:rsidRPr="00872ACC">
              <w:rPr>
                <w:rFonts w:ascii="Times New Roman" w:hAnsi="Times New Roman" w:cs="Times New Roman"/>
                <w:sz w:val="27"/>
                <w:szCs w:val="27"/>
                <w:lang w:val="uk-UA"/>
              </w:rPr>
              <w:t>т.ч</w:t>
            </w:r>
            <w:proofErr w:type="spellEnd"/>
            <w:r w:rsidRPr="00872ACC">
              <w:rPr>
                <w:rFonts w:ascii="Times New Roman" w:hAnsi="Times New Roman" w:cs="Times New Roman"/>
                <w:sz w:val="27"/>
                <w:szCs w:val="27"/>
                <w:lang w:val="uk-UA"/>
              </w:rPr>
              <w:t>. у системі дистанційного навчання, який відповідає встановленим вимогам; технічні засоби навчання</w:t>
            </w:r>
          </w:p>
        </w:tc>
      </w:tr>
      <w:tr w:rsidR="00646B1F" w:rsidRPr="009B0354" w:rsidTr="00D024FA">
        <w:tc>
          <w:tcPr>
            <w:tcW w:w="9364" w:type="dxa"/>
            <w:gridSpan w:val="2"/>
            <w:shd w:val="clear" w:color="auto" w:fill="auto"/>
          </w:tcPr>
          <w:p w:rsidR="00646B1F" w:rsidRPr="009B0354" w:rsidRDefault="00646B1F" w:rsidP="00646B1F">
            <w:pPr>
              <w:tabs>
                <w:tab w:val="left" w:pos="155"/>
              </w:tabs>
              <w:spacing w:after="0" w:line="240" w:lineRule="auto"/>
              <w:jc w:val="center"/>
              <w:rPr>
                <w:rFonts w:ascii="Times New Roman" w:hAnsi="Times New Roman" w:cs="Times New Roman"/>
                <w:sz w:val="28"/>
                <w:szCs w:val="28"/>
                <w:lang w:val="uk-UA"/>
              </w:rPr>
            </w:pPr>
            <w:r>
              <w:rPr>
                <w:rFonts w:ascii="Times New Roman" w:hAnsi="Times New Roman"/>
                <w:b/>
                <w:sz w:val="28"/>
                <w:szCs w:val="28"/>
                <w:lang w:val="uk-UA"/>
              </w:rPr>
              <w:t>9</w:t>
            </w:r>
            <w:r w:rsidRPr="009B0354">
              <w:rPr>
                <w:rFonts w:ascii="Times New Roman" w:hAnsi="Times New Roman"/>
                <w:b/>
                <w:sz w:val="28"/>
                <w:szCs w:val="28"/>
                <w:lang w:val="uk-UA"/>
              </w:rPr>
              <w:t xml:space="preserve"> – Академічна мобільність</w:t>
            </w:r>
          </w:p>
        </w:tc>
      </w:tr>
      <w:tr w:rsidR="00646B1F" w:rsidRPr="009B0354" w:rsidTr="00AE4585">
        <w:tc>
          <w:tcPr>
            <w:tcW w:w="2835" w:type="dxa"/>
          </w:tcPr>
          <w:p w:rsidR="00646B1F" w:rsidRDefault="00646B1F" w:rsidP="00646B1F">
            <w:pPr>
              <w:spacing w:after="0" w:line="240" w:lineRule="auto"/>
              <w:jc w:val="both"/>
              <w:rPr>
                <w:rFonts w:ascii="Times New Roman" w:hAnsi="Times New Roman" w:cs="Times New Roman"/>
                <w:b/>
                <w:sz w:val="28"/>
                <w:szCs w:val="28"/>
                <w:lang w:val="uk-UA"/>
              </w:rPr>
            </w:pPr>
            <w:r w:rsidRPr="009B0354">
              <w:rPr>
                <w:rFonts w:ascii="Times New Roman" w:hAnsi="Times New Roman" w:cs="Times New Roman"/>
                <w:b/>
                <w:sz w:val="28"/>
                <w:szCs w:val="28"/>
                <w:lang w:val="uk-UA"/>
              </w:rPr>
              <w:t>Національна кредитна мобільність</w:t>
            </w:r>
          </w:p>
          <w:p w:rsidR="00FE1B8F" w:rsidRPr="009B0354" w:rsidRDefault="00FE1B8F" w:rsidP="00646B1F">
            <w:pPr>
              <w:spacing w:after="0" w:line="240" w:lineRule="auto"/>
              <w:jc w:val="both"/>
              <w:rPr>
                <w:rFonts w:ascii="Times New Roman" w:hAnsi="Times New Roman" w:cs="Times New Roman"/>
                <w:b/>
                <w:sz w:val="28"/>
                <w:szCs w:val="28"/>
                <w:lang w:val="uk-UA"/>
              </w:rPr>
            </w:pPr>
          </w:p>
        </w:tc>
        <w:tc>
          <w:tcPr>
            <w:tcW w:w="6529" w:type="dxa"/>
          </w:tcPr>
          <w:p w:rsidR="00646B1F" w:rsidRPr="009B0354" w:rsidRDefault="00646B1F" w:rsidP="00646B1F">
            <w:pPr>
              <w:spacing w:after="0" w:line="240" w:lineRule="auto"/>
              <w:jc w:val="both"/>
              <w:rPr>
                <w:rFonts w:ascii="Times New Roman" w:hAnsi="Times New Roman" w:cs="Times New Roman"/>
                <w:sz w:val="28"/>
                <w:szCs w:val="28"/>
                <w:lang w:val="uk-UA"/>
              </w:rPr>
            </w:pPr>
            <w:r w:rsidRPr="009B0354">
              <w:rPr>
                <w:rFonts w:ascii="Times New Roman" w:hAnsi="Times New Roman" w:cs="Times New Roman"/>
                <w:sz w:val="28"/>
                <w:szCs w:val="28"/>
                <w:lang w:val="uk-UA"/>
              </w:rPr>
              <w:t>Не передбачена (можлива за бажанням здобувачів вищої освіти)</w:t>
            </w:r>
          </w:p>
        </w:tc>
      </w:tr>
      <w:tr w:rsidR="00646B1F" w:rsidRPr="009B0354" w:rsidTr="00AE4585">
        <w:tc>
          <w:tcPr>
            <w:tcW w:w="2835" w:type="dxa"/>
          </w:tcPr>
          <w:p w:rsidR="00646B1F" w:rsidRPr="009B0354" w:rsidRDefault="00646B1F" w:rsidP="00646B1F">
            <w:pPr>
              <w:spacing w:after="0" w:line="240" w:lineRule="auto"/>
              <w:jc w:val="both"/>
              <w:rPr>
                <w:rFonts w:ascii="Times New Roman" w:hAnsi="Times New Roman" w:cs="Times New Roman"/>
                <w:b/>
                <w:sz w:val="28"/>
                <w:szCs w:val="28"/>
                <w:lang w:val="uk-UA"/>
              </w:rPr>
            </w:pPr>
            <w:r w:rsidRPr="009B0354">
              <w:rPr>
                <w:rFonts w:ascii="Times New Roman" w:hAnsi="Times New Roman" w:cs="Times New Roman"/>
                <w:b/>
                <w:sz w:val="28"/>
                <w:szCs w:val="28"/>
                <w:lang w:val="uk-UA"/>
              </w:rPr>
              <w:t>Міжнародна кредитна мобільність</w:t>
            </w:r>
          </w:p>
        </w:tc>
        <w:tc>
          <w:tcPr>
            <w:tcW w:w="6529" w:type="dxa"/>
          </w:tcPr>
          <w:p w:rsidR="00646B1F" w:rsidRPr="009B0354" w:rsidRDefault="00646B1F" w:rsidP="00646B1F">
            <w:pPr>
              <w:spacing w:after="0" w:line="240" w:lineRule="auto"/>
              <w:jc w:val="both"/>
              <w:rPr>
                <w:rFonts w:ascii="Times New Roman" w:hAnsi="Times New Roman" w:cs="Times New Roman"/>
                <w:sz w:val="28"/>
                <w:szCs w:val="28"/>
                <w:lang w:val="uk-UA"/>
              </w:rPr>
            </w:pPr>
            <w:r w:rsidRPr="009B0354">
              <w:rPr>
                <w:rFonts w:ascii="Times New Roman" w:hAnsi="Times New Roman" w:cs="Times New Roman"/>
                <w:sz w:val="28"/>
                <w:szCs w:val="28"/>
                <w:lang w:val="uk-UA"/>
              </w:rPr>
              <w:t xml:space="preserve">У рамках програми ЄС </w:t>
            </w:r>
            <w:proofErr w:type="spellStart"/>
            <w:r w:rsidRPr="009B0354">
              <w:rPr>
                <w:rFonts w:ascii="Times New Roman" w:hAnsi="Times New Roman" w:cs="Times New Roman"/>
                <w:sz w:val="28"/>
                <w:szCs w:val="28"/>
                <w:lang w:val="uk-UA"/>
              </w:rPr>
              <w:t>Еразмус</w:t>
            </w:r>
            <w:proofErr w:type="spellEnd"/>
            <w:r w:rsidRPr="009B0354">
              <w:rPr>
                <w:rFonts w:ascii="Times New Roman" w:hAnsi="Times New Roman" w:cs="Times New Roman"/>
                <w:sz w:val="28"/>
                <w:szCs w:val="28"/>
                <w:lang w:val="uk-UA"/>
              </w:rPr>
              <w:t>+ та Горизонт на основі двосторонніх договорів між Донецьким державним університетом внутрішніх справ та навчальними закладам країн-партнерів</w:t>
            </w:r>
          </w:p>
        </w:tc>
      </w:tr>
      <w:tr w:rsidR="00646B1F" w:rsidRPr="009B0354" w:rsidTr="00AE4585">
        <w:tc>
          <w:tcPr>
            <w:tcW w:w="2835" w:type="dxa"/>
            <w:vAlign w:val="center"/>
          </w:tcPr>
          <w:p w:rsidR="00646B1F" w:rsidRPr="009B0354" w:rsidRDefault="00646B1F" w:rsidP="00646B1F">
            <w:pPr>
              <w:spacing w:after="0" w:line="240" w:lineRule="auto"/>
              <w:jc w:val="both"/>
              <w:rPr>
                <w:rFonts w:ascii="Times New Roman" w:hAnsi="Times New Roman" w:cs="Times New Roman"/>
                <w:b/>
                <w:sz w:val="28"/>
                <w:szCs w:val="28"/>
                <w:lang w:val="uk-UA"/>
              </w:rPr>
            </w:pPr>
            <w:r w:rsidRPr="009B0354">
              <w:rPr>
                <w:rFonts w:ascii="Times New Roman" w:hAnsi="Times New Roman" w:cs="Times New Roman"/>
                <w:b/>
                <w:sz w:val="28"/>
                <w:szCs w:val="28"/>
                <w:lang w:val="uk-UA"/>
              </w:rPr>
              <w:t>Навчання іноземних здобувачів вищої освіти</w:t>
            </w:r>
          </w:p>
        </w:tc>
        <w:tc>
          <w:tcPr>
            <w:tcW w:w="6529" w:type="dxa"/>
          </w:tcPr>
          <w:p w:rsidR="00094941" w:rsidRDefault="00094941" w:rsidP="00646B1F">
            <w:pPr>
              <w:spacing w:after="0" w:line="240" w:lineRule="auto"/>
              <w:jc w:val="both"/>
              <w:rPr>
                <w:rFonts w:ascii="Times New Roman" w:hAnsi="Times New Roman" w:cs="Times New Roman"/>
                <w:sz w:val="28"/>
                <w:szCs w:val="28"/>
                <w:lang w:val="uk-UA"/>
              </w:rPr>
            </w:pPr>
          </w:p>
          <w:p w:rsidR="00646B1F" w:rsidRPr="009B0354" w:rsidRDefault="00094941" w:rsidP="00646B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46B1F" w:rsidRPr="009B0354">
              <w:rPr>
                <w:rFonts w:ascii="Times New Roman" w:hAnsi="Times New Roman" w:cs="Times New Roman"/>
                <w:sz w:val="28"/>
                <w:szCs w:val="28"/>
                <w:lang w:val="uk-UA"/>
              </w:rPr>
              <w:t>Не передбачено</w:t>
            </w:r>
          </w:p>
        </w:tc>
      </w:tr>
    </w:tbl>
    <w:p w:rsidR="00D52C4C" w:rsidRDefault="00D52C4C" w:rsidP="00801D24">
      <w:pPr>
        <w:tabs>
          <w:tab w:val="left" w:pos="0"/>
        </w:tabs>
        <w:spacing w:after="0" w:line="240" w:lineRule="auto"/>
        <w:jc w:val="center"/>
        <w:rPr>
          <w:rFonts w:ascii="Times New Roman" w:eastAsia="Times New Roman" w:hAnsi="Times New Roman" w:cs="Times New Roman"/>
          <w:b/>
          <w:sz w:val="28"/>
          <w:szCs w:val="28"/>
          <w:lang w:val="uk-UA"/>
        </w:rPr>
      </w:pPr>
    </w:p>
    <w:p w:rsidR="00D52C4C" w:rsidRDefault="00D52C4C" w:rsidP="00801D24">
      <w:pPr>
        <w:tabs>
          <w:tab w:val="left" w:pos="0"/>
        </w:tabs>
        <w:spacing w:after="0" w:line="240" w:lineRule="auto"/>
        <w:jc w:val="center"/>
        <w:rPr>
          <w:rFonts w:ascii="Times New Roman" w:eastAsia="Times New Roman" w:hAnsi="Times New Roman" w:cs="Times New Roman"/>
          <w:b/>
          <w:sz w:val="28"/>
          <w:szCs w:val="28"/>
          <w:lang w:val="uk-UA"/>
        </w:rPr>
      </w:pPr>
    </w:p>
    <w:p w:rsidR="00D52C4C" w:rsidRDefault="00D52C4C" w:rsidP="00801D24">
      <w:pPr>
        <w:tabs>
          <w:tab w:val="left" w:pos="0"/>
        </w:tabs>
        <w:spacing w:after="0" w:line="240" w:lineRule="auto"/>
        <w:jc w:val="center"/>
        <w:rPr>
          <w:rFonts w:ascii="Times New Roman" w:eastAsia="Times New Roman" w:hAnsi="Times New Roman" w:cs="Times New Roman"/>
          <w:b/>
          <w:sz w:val="28"/>
          <w:szCs w:val="28"/>
          <w:lang w:val="uk-UA"/>
        </w:rPr>
      </w:pPr>
    </w:p>
    <w:p w:rsidR="00A64326" w:rsidRDefault="00A64326" w:rsidP="002C39EF">
      <w:pPr>
        <w:tabs>
          <w:tab w:val="left" w:pos="0"/>
        </w:tabs>
        <w:spacing w:after="0" w:line="240" w:lineRule="auto"/>
        <w:rPr>
          <w:rFonts w:ascii="Times New Roman" w:eastAsia="Times New Roman" w:hAnsi="Times New Roman" w:cs="Times New Roman"/>
          <w:b/>
          <w:sz w:val="28"/>
          <w:szCs w:val="28"/>
          <w:lang w:val="uk-UA"/>
        </w:rPr>
      </w:pPr>
    </w:p>
    <w:p w:rsidR="00801D24" w:rsidRPr="00FE1B8F" w:rsidRDefault="00801D24" w:rsidP="00801D24">
      <w:pPr>
        <w:tabs>
          <w:tab w:val="left" w:pos="0"/>
        </w:tabs>
        <w:spacing w:after="0" w:line="240" w:lineRule="auto"/>
        <w:jc w:val="center"/>
        <w:rPr>
          <w:rFonts w:ascii="Times New Roman" w:eastAsia="Times New Roman" w:hAnsi="Times New Roman" w:cs="Times New Roman"/>
          <w:b/>
          <w:sz w:val="28"/>
          <w:szCs w:val="28"/>
          <w:lang w:val="uk-UA"/>
        </w:rPr>
      </w:pPr>
      <w:r w:rsidRPr="00FE1B8F">
        <w:rPr>
          <w:rFonts w:ascii="Times New Roman" w:eastAsia="Times New Roman" w:hAnsi="Times New Roman" w:cs="Times New Roman"/>
          <w:b/>
          <w:sz w:val="28"/>
          <w:szCs w:val="28"/>
          <w:lang w:val="uk-UA"/>
        </w:rPr>
        <w:lastRenderedPageBreak/>
        <w:t>2. Перелік компонентів освітньо-професійної програми</w:t>
      </w:r>
    </w:p>
    <w:p w:rsidR="00801D24" w:rsidRPr="00FE1B8F" w:rsidRDefault="00801D24" w:rsidP="00801D24">
      <w:pPr>
        <w:tabs>
          <w:tab w:val="left" w:pos="0"/>
        </w:tabs>
        <w:spacing w:after="0" w:line="240" w:lineRule="auto"/>
        <w:jc w:val="center"/>
        <w:rPr>
          <w:rFonts w:ascii="Times New Roman" w:eastAsia="Times New Roman" w:hAnsi="Times New Roman" w:cs="Times New Roman"/>
          <w:b/>
          <w:sz w:val="28"/>
          <w:szCs w:val="28"/>
          <w:lang w:val="uk-UA"/>
        </w:rPr>
      </w:pPr>
      <w:r w:rsidRPr="00FE1B8F">
        <w:rPr>
          <w:rFonts w:ascii="Times New Roman" w:eastAsia="Times New Roman" w:hAnsi="Times New Roman" w:cs="Times New Roman"/>
          <w:b/>
          <w:sz w:val="28"/>
          <w:szCs w:val="28"/>
          <w:lang w:val="uk-UA"/>
        </w:rPr>
        <w:t>та їх логічна послідовність</w:t>
      </w:r>
    </w:p>
    <w:p w:rsidR="00801D24" w:rsidRDefault="00801D24" w:rsidP="00801D24">
      <w:pPr>
        <w:tabs>
          <w:tab w:val="left" w:pos="1804"/>
        </w:tabs>
        <w:spacing w:after="0" w:line="240" w:lineRule="auto"/>
        <w:rPr>
          <w:rFonts w:ascii="Times New Roman" w:eastAsia="Times New Roman" w:hAnsi="Times New Roman" w:cs="Times New Roman"/>
          <w:sz w:val="28"/>
          <w:szCs w:val="28"/>
          <w:lang w:val="uk-UA"/>
        </w:rPr>
      </w:pPr>
    </w:p>
    <w:p w:rsidR="00450627" w:rsidRPr="00FE1B8F" w:rsidRDefault="00450627" w:rsidP="00801D24">
      <w:pPr>
        <w:tabs>
          <w:tab w:val="left" w:pos="1804"/>
        </w:tabs>
        <w:spacing w:after="0" w:line="240" w:lineRule="auto"/>
        <w:rPr>
          <w:rFonts w:ascii="Times New Roman" w:eastAsia="Times New Roman" w:hAnsi="Times New Roman" w:cs="Times New Roman"/>
          <w:sz w:val="28"/>
          <w:szCs w:val="28"/>
          <w:lang w:val="uk-UA"/>
        </w:rPr>
      </w:pPr>
    </w:p>
    <w:p w:rsidR="00801D24" w:rsidRDefault="00801D24" w:rsidP="00450627">
      <w:pPr>
        <w:spacing w:after="0" w:line="240" w:lineRule="auto"/>
        <w:ind w:left="360"/>
        <w:rPr>
          <w:rFonts w:ascii="Times New Roman" w:eastAsia="Times New Roman" w:hAnsi="Times New Roman" w:cs="Times New Roman"/>
          <w:b/>
          <w:sz w:val="28"/>
          <w:szCs w:val="28"/>
          <w:lang w:val="uk-UA"/>
        </w:rPr>
      </w:pPr>
      <w:r w:rsidRPr="00FE1B8F">
        <w:rPr>
          <w:rFonts w:ascii="Times New Roman" w:eastAsia="Times New Roman" w:hAnsi="Times New Roman" w:cs="Times New Roman"/>
          <w:b/>
          <w:sz w:val="28"/>
          <w:szCs w:val="28"/>
          <w:lang w:val="uk-UA"/>
        </w:rPr>
        <w:t>2.1. Перелік компонентів ОПП</w:t>
      </w:r>
    </w:p>
    <w:p w:rsidR="00450627" w:rsidRPr="0066147D" w:rsidRDefault="00450627" w:rsidP="00450627">
      <w:pPr>
        <w:spacing w:after="0" w:line="240" w:lineRule="auto"/>
        <w:ind w:left="360"/>
        <w:rPr>
          <w:rFonts w:ascii="Times New Roman" w:eastAsia="Times New Roman" w:hAnsi="Times New Roman" w:cs="Times New Roman"/>
          <w:b/>
          <w:sz w:val="28"/>
          <w:szCs w:val="28"/>
          <w:lang w:val="uk-U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79"/>
        <w:gridCol w:w="4442"/>
        <w:gridCol w:w="18"/>
        <w:gridCol w:w="1507"/>
        <w:gridCol w:w="1912"/>
      </w:tblGrid>
      <w:tr w:rsidR="00801D24" w:rsidRPr="00155916" w:rsidTr="00D024FA">
        <w:trPr>
          <w:trHeight w:val="729"/>
        </w:trPr>
        <w:tc>
          <w:tcPr>
            <w:tcW w:w="1751" w:type="dxa"/>
            <w:vAlign w:val="center"/>
          </w:tcPr>
          <w:p w:rsidR="00801D24" w:rsidRPr="00155916" w:rsidRDefault="00801D24" w:rsidP="00D024FA">
            <w:pPr>
              <w:widowControl w:val="0"/>
              <w:spacing w:after="0" w:line="240" w:lineRule="auto"/>
              <w:jc w:val="center"/>
              <w:rPr>
                <w:rFonts w:ascii="Times New Roman" w:eastAsia="Times New Roman" w:hAnsi="Times New Roman" w:cs="Times New Roman"/>
                <w:b/>
                <w:sz w:val="28"/>
                <w:szCs w:val="28"/>
                <w:lang w:val="uk-UA" w:eastAsia="ru-RU"/>
              </w:rPr>
            </w:pPr>
            <w:r w:rsidRPr="00155916">
              <w:rPr>
                <w:rFonts w:ascii="Times New Roman" w:eastAsia="Times New Roman" w:hAnsi="Times New Roman" w:cs="Times New Roman"/>
                <w:b/>
                <w:sz w:val="28"/>
                <w:szCs w:val="28"/>
                <w:lang w:val="uk-UA" w:eastAsia="ru-RU"/>
              </w:rPr>
              <w:t>Код навчальної дисципліни</w:t>
            </w:r>
          </w:p>
        </w:tc>
        <w:tc>
          <w:tcPr>
            <w:tcW w:w="4859" w:type="dxa"/>
            <w:gridSpan w:val="2"/>
            <w:vAlign w:val="center"/>
          </w:tcPr>
          <w:p w:rsidR="00801D24" w:rsidRPr="00155916" w:rsidRDefault="00801D24" w:rsidP="00D024FA">
            <w:pPr>
              <w:widowControl w:val="0"/>
              <w:spacing w:after="0" w:line="240" w:lineRule="auto"/>
              <w:jc w:val="center"/>
              <w:rPr>
                <w:rFonts w:ascii="Times New Roman" w:eastAsia="Times New Roman" w:hAnsi="Times New Roman" w:cs="Times New Roman"/>
                <w:b/>
                <w:sz w:val="28"/>
                <w:szCs w:val="28"/>
                <w:lang w:val="uk-UA" w:eastAsia="ru-RU"/>
              </w:rPr>
            </w:pPr>
            <w:r w:rsidRPr="00155916">
              <w:rPr>
                <w:rFonts w:ascii="Times New Roman" w:eastAsia="Times New Roman" w:hAnsi="Times New Roman" w:cs="Times New Roman"/>
                <w:b/>
                <w:sz w:val="28"/>
                <w:szCs w:val="28"/>
                <w:lang w:val="uk-UA" w:eastAsia="ru-RU"/>
              </w:rPr>
              <w:t>Компоненти освітньої програми (навчальні дисципліни,</w:t>
            </w:r>
            <w:r>
              <w:rPr>
                <w:rFonts w:ascii="Times New Roman" w:eastAsia="Times New Roman" w:hAnsi="Times New Roman" w:cs="Times New Roman"/>
                <w:b/>
                <w:sz w:val="28"/>
                <w:szCs w:val="28"/>
                <w:lang w:val="uk-UA" w:eastAsia="ru-RU"/>
              </w:rPr>
              <w:t xml:space="preserve"> курсові роботи,</w:t>
            </w:r>
            <w:r w:rsidRPr="00155916">
              <w:rPr>
                <w:rFonts w:ascii="Times New Roman" w:eastAsia="Times New Roman" w:hAnsi="Times New Roman" w:cs="Times New Roman"/>
                <w:b/>
                <w:sz w:val="28"/>
                <w:szCs w:val="28"/>
                <w:lang w:val="uk-UA" w:eastAsia="ru-RU"/>
              </w:rPr>
              <w:t xml:space="preserve"> практики)</w:t>
            </w:r>
          </w:p>
        </w:tc>
        <w:tc>
          <w:tcPr>
            <w:tcW w:w="1537" w:type="dxa"/>
            <w:gridSpan w:val="2"/>
            <w:vAlign w:val="center"/>
          </w:tcPr>
          <w:p w:rsidR="00801D24" w:rsidRPr="00155916" w:rsidRDefault="00801D24" w:rsidP="00D024FA">
            <w:pPr>
              <w:widowControl w:val="0"/>
              <w:spacing w:after="0" w:line="240" w:lineRule="auto"/>
              <w:jc w:val="center"/>
              <w:rPr>
                <w:rFonts w:ascii="Times New Roman" w:eastAsia="Times New Roman" w:hAnsi="Times New Roman" w:cs="Courier New"/>
                <w:b/>
                <w:color w:val="000000"/>
                <w:sz w:val="28"/>
                <w:szCs w:val="28"/>
                <w:lang w:val="uk-UA" w:eastAsia="ru-RU"/>
              </w:rPr>
            </w:pPr>
            <w:r w:rsidRPr="00155916">
              <w:rPr>
                <w:rFonts w:ascii="Times New Roman" w:eastAsia="Times New Roman" w:hAnsi="Times New Roman" w:cs="Courier New"/>
                <w:b/>
                <w:color w:val="000000"/>
                <w:sz w:val="28"/>
                <w:szCs w:val="28"/>
                <w:lang w:val="uk-UA" w:eastAsia="ru-RU"/>
              </w:rPr>
              <w:t>Кількість кредитів</w:t>
            </w:r>
          </w:p>
        </w:tc>
        <w:tc>
          <w:tcPr>
            <w:tcW w:w="1483" w:type="dxa"/>
            <w:vAlign w:val="center"/>
          </w:tcPr>
          <w:p w:rsidR="00801D24" w:rsidRPr="00155916" w:rsidRDefault="00696938" w:rsidP="00D024FA">
            <w:pPr>
              <w:widowControl w:val="0"/>
              <w:spacing w:after="0" w:line="240" w:lineRule="auto"/>
              <w:jc w:val="center"/>
              <w:rPr>
                <w:rFonts w:ascii="Times New Roman" w:eastAsia="Times New Roman" w:hAnsi="Times New Roman" w:cs="Courier New"/>
                <w:b/>
                <w:color w:val="000000"/>
                <w:sz w:val="28"/>
                <w:szCs w:val="28"/>
                <w:lang w:val="uk-UA" w:eastAsia="ru-RU"/>
              </w:rPr>
            </w:pPr>
            <w:r>
              <w:rPr>
                <w:rFonts w:ascii="Times New Roman" w:eastAsia="Times New Roman" w:hAnsi="Times New Roman" w:cs="Courier New"/>
                <w:b/>
                <w:color w:val="000000"/>
                <w:sz w:val="28"/>
                <w:szCs w:val="28"/>
                <w:lang w:val="uk-UA" w:eastAsia="ru-RU"/>
              </w:rPr>
              <w:t>Форма підсумкового</w:t>
            </w:r>
            <w:r w:rsidR="00801D24" w:rsidRPr="00155916">
              <w:rPr>
                <w:rFonts w:ascii="Times New Roman" w:eastAsia="Times New Roman" w:hAnsi="Times New Roman" w:cs="Courier New"/>
                <w:b/>
                <w:color w:val="000000"/>
                <w:sz w:val="28"/>
                <w:szCs w:val="28"/>
                <w:lang w:val="uk-UA" w:eastAsia="ru-RU"/>
              </w:rPr>
              <w:t xml:space="preserve"> контролю</w:t>
            </w:r>
          </w:p>
        </w:tc>
      </w:tr>
      <w:tr w:rsidR="00801D24" w:rsidRPr="00155916" w:rsidTr="00D024FA">
        <w:trPr>
          <w:trHeight w:val="454"/>
        </w:trPr>
        <w:tc>
          <w:tcPr>
            <w:tcW w:w="1751" w:type="dxa"/>
            <w:vAlign w:val="center"/>
          </w:tcPr>
          <w:p w:rsidR="00801D24" w:rsidRPr="00155916" w:rsidRDefault="00801D24" w:rsidP="00D024FA">
            <w:pPr>
              <w:widowControl w:val="0"/>
              <w:spacing w:after="0" w:line="240" w:lineRule="auto"/>
              <w:jc w:val="center"/>
              <w:rPr>
                <w:rFonts w:ascii="Times New Roman" w:eastAsia="Times New Roman" w:hAnsi="Times New Roman" w:cs="Times New Roman"/>
                <w:spacing w:val="-10"/>
                <w:sz w:val="28"/>
                <w:szCs w:val="28"/>
                <w:lang w:val="uk-UA" w:eastAsia="ru-RU"/>
              </w:rPr>
            </w:pPr>
            <w:r w:rsidRPr="00155916">
              <w:rPr>
                <w:rFonts w:ascii="Times New Roman" w:eastAsia="Times New Roman" w:hAnsi="Times New Roman" w:cs="Times New Roman"/>
                <w:spacing w:val="-10"/>
                <w:sz w:val="28"/>
                <w:szCs w:val="28"/>
                <w:lang w:val="uk-UA" w:eastAsia="ru-RU"/>
              </w:rPr>
              <w:t>1</w:t>
            </w:r>
          </w:p>
        </w:tc>
        <w:tc>
          <w:tcPr>
            <w:tcW w:w="4859" w:type="dxa"/>
            <w:gridSpan w:val="2"/>
            <w:vAlign w:val="center"/>
          </w:tcPr>
          <w:p w:rsidR="00801D24" w:rsidRPr="00155916" w:rsidRDefault="00801D24" w:rsidP="00D024FA">
            <w:pPr>
              <w:widowControl w:val="0"/>
              <w:spacing w:after="0" w:line="240" w:lineRule="auto"/>
              <w:jc w:val="center"/>
              <w:rPr>
                <w:rFonts w:ascii="Times New Roman" w:eastAsia="Times New Roman" w:hAnsi="Times New Roman" w:cs="Times New Roman"/>
                <w:spacing w:val="-10"/>
                <w:sz w:val="28"/>
                <w:szCs w:val="28"/>
                <w:lang w:val="uk-UA" w:eastAsia="ru-RU"/>
              </w:rPr>
            </w:pPr>
            <w:r w:rsidRPr="00155916">
              <w:rPr>
                <w:rFonts w:ascii="Times New Roman" w:eastAsia="Times New Roman" w:hAnsi="Times New Roman" w:cs="Times New Roman"/>
                <w:spacing w:val="-10"/>
                <w:sz w:val="28"/>
                <w:szCs w:val="28"/>
                <w:lang w:val="uk-UA" w:eastAsia="ru-RU"/>
              </w:rPr>
              <w:t>2</w:t>
            </w:r>
          </w:p>
        </w:tc>
        <w:tc>
          <w:tcPr>
            <w:tcW w:w="1537" w:type="dxa"/>
            <w:gridSpan w:val="2"/>
            <w:vAlign w:val="center"/>
          </w:tcPr>
          <w:p w:rsidR="00801D24" w:rsidRPr="00155916" w:rsidRDefault="00801D24" w:rsidP="00D024FA">
            <w:pPr>
              <w:widowControl w:val="0"/>
              <w:spacing w:after="0" w:line="240" w:lineRule="auto"/>
              <w:jc w:val="center"/>
              <w:rPr>
                <w:rFonts w:ascii="Times New Roman" w:eastAsia="Times New Roman" w:hAnsi="Times New Roman" w:cs="Times New Roman"/>
                <w:color w:val="000000"/>
                <w:spacing w:val="-10"/>
                <w:sz w:val="28"/>
                <w:szCs w:val="28"/>
                <w:lang w:val="uk-UA" w:eastAsia="ru-RU"/>
              </w:rPr>
            </w:pPr>
            <w:r w:rsidRPr="00155916">
              <w:rPr>
                <w:rFonts w:ascii="Times New Roman" w:eastAsia="Times New Roman" w:hAnsi="Times New Roman" w:cs="Times New Roman"/>
                <w:color w:val="000000"/>
                <w:spacing w:val="-10"/>
                <w:sz w:val="28"/>
                <w:szCs w:val="28"/>
                <w:lang w:val="uk-UA" w:eastAsia="ru-RU"/>
              </w:rPr>
              <w:t>3</w:t>
            </w:r>
          </w:p>
        </w:tc>
        <w:tc>
          <w:tcPr>
            <w:tcW w:w="1483" w:type="dxa"/>
            <w:vAlign w:val="center"/>
          </w:tcPr>
          <w:p w:rsidR="00801D24" w:rsidRPr="00155916" w:rsidRDefault="00801D24" w:rsidP="00D024FA">
            <w:pPr>
              <w:widowControl w:val="0"/>
              <w:spacing w:after="0" w:line="240" w:lineRule="auto"/>
              <w:jc w:val="center"/>
              <w:rPr>
                <w:rFonts w:ascii="Times New Roman" w:eastAsia="Times New Roman" w:hAnsi="Times New Roman" w:cs="Times New Roman"/>
                <w:color w:val="000000"/>
                <w:spacing w:val="-10"/>
                <w:sz w:val="28"/>
                <w:szCs w:val="28"/>
                <w:lang w:val="uk-UA" w:eastAsia="ru-RU"/>
              </w:rPr>
            </w:pPr>
            <w:r w:rsidRPr="00155916">
              <w:rPr>
                <w:rFonts w:ascii="Times New Roman" w:eastAsia="Times New Roman" w:hAnsi="Times New Roman" w:cs="Times New Roman"/>
                <w:color w:val="000000"/>
                <w:spacing w:val="-10"/>
                <w:sz w:val="28"/>
                <w:szCs w:val="28"/>
                <w:lang w:val="uk-UA" w:eastAsia="ru-RU"/>
              </w:rPr>
              <w:t>4</w:t>
            </w:r>
          </w:p>
        </w:tc>
      </w:tr>
      <w:tr w:rsidR="00801D24" w:rsidRPr="00155916" w:rsidTr="00D024FA">
        <w:trPr>
          <w:trHeight w:val="481"/>
        </w:trPr>
        <w:tc>
          <w:tcPr>
            <w:tcW w:w="9630" w:type="dxa"/>
            <w:gridSpan w:val="6"/>
            <w:shd w:val="clear" w:color="auto" w:fill="auto"/>
            <w:vAlign w:val="center"/>
          </w:tcPr>
          <w:p w:rsidR="00801D24" w:rsidRPr="00155916" w:rsidRDefault="000601F9" w:rsidP="000601F9">
            <w:pPr>
              <w:widowControl w:val="0"/>
              <w:spacing w:after="0" w:line="240" w:lineRule="auto"/>
              <w:rPr>
                <w:rFonts w:ascii="Times New Roman" w:eastAsia="Times New Roman" w:hAnsi="Times New Roman" w:cs="Times New Roman"/>
                <w:b/>
                <w:color w:val="000000"/>
                <w:spacing w:val="-10"/>
                <w:sz w:val="28"/>
                <w:szCs w:val="28"/>
                <w:lang w:val="uk-UA" w:eastAsia="ru-RU"/>
              </w:rPr>
            </w:pPr>
            <w:r>
              <w:rPr>
                <w:rFonts w:ascii="Times New Roman" w:eastAsia="Times New Roman" w:hAnsi="Times New Roman" w:cs="Times New Roman"/>
                <w:b/>
                <w:color w:val="000000"/>
                <w:spacing w:val="-10"/>
                <w:sz w:val="28"/>
                <w:szCs w:val="28"/>
                <w:lang w:val="uk-UA" w:eastAsia="ru-RU"/>
              </w:rPr>
              <w:t xml:space="preserve">                                               </w:t>
            </w:r>
            <w:r w:rsidR="00801D24">
              <w:rPr>
                <w:rFonts w:ascii="Times New Roman" w:eastAsia="Times New Roman" w:hAnsi="Times New Roman" w:cs="Times New Roman"/>
                <w:b/>
                <w:color w:val="000000"/>
                <w:spacing w:val="-10"/>
                <w:sz w:val="28"/>
                <w:szCs w:val="28"/>
                <w:lang w:val="uk-UA" w:eastAsia="ru-RU"/>
              </w:rPr>
              <w:t>Обов’язкові компоненти ОПП</w:t>
            </w:r>
          </w:p>
        </w:tc>
      </w:tr>
      <w:tr w:rsidR="00801D24" w:rsidRPr="00155916" w:rsidTr="00D024FA">
        <w:tc>
          <w:tcPr>
            <w:tcW w:w="1751" w:type="dxa"/>
            <w:vAlign w:val="center"/>
          </w:tcPr>
          <w:p w:rsidR="00801D24" w:rsidRPr="00155916" w:rsidRDefault="00FE1B8F" w:rsidP="00D024FA">
            <w:pPr>
              <w:tabs>
                <w:tab w:val="left" w:pos="3825"/>
              </w:tabs>
              <w:spacing w:after="0" w:line="240" w:lineRule="auto"/>
              <w:ind w:left="-57" w:right="-57"/>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ОК </w:t>
            </w:r>
            <w:r w:rsidR="00450627">
              <w:rPr>
                <w:rFonts w:ascii="Times New Roman" w:eastAsia="Calibri" w:hAnsi="Times New Roman" w:cs="Times New Roman"/>
                <w:sz w:val="28"/>
                <w:szCs w:val="28"/>
                <w:lang w:val="uk-UA" w:eastAsia="uk-UA"/>
              </w:rPr>
              <w:t>1</w:t>
            </w:r>
          </w:p>
        </w:tc>
        <w:tc>
          <w:tcPr>
            <w:tcW w:w="4859" w:type="dxa"/>
            <w:gridSpan w:val="2"/>
            <w:tcBorders>
              <w:top w:val="single" w:sz="8" w:space="0" w:color="auto"/>
              <w:left w:val="single" w:sz="4" w:space="0" w:color="auto"/>
              <w:bottom w:val="single" w:sz="4" w:space="0" w:color="auto"/>
              <w:right w:val="single" w:sz="4" w:space="0" w:color="auto"/>
            </w:tcBorders>
            <w:shd w:val="clear" w:color="000000" w:fill="FFFFFF"/>
            <w:vAlign w:val="center"/>
          </w:tcPr>
          <w:p w:rsidR="00801D24" w:rsidRPr="00155916" w:rsidRDefault="00D024FA" w:rsidP="00D024FA">
            <w:pPr>
              <w:tabs>
                <w:tab w:val="left" w:pos="2694"/>
              </w:tabs>
              <w:spacing w:after="0" w:line="240" w:lineRule="auto"/>
              <w:jc w:val="both"/>
              <w:rPr>
                <w:rFonts w:ascii="Times New Roman" w:eastAsia="Times New Roman" w:hAnsi="Times New Roman" w:cs="Times New Roman"/>
                <w:spacing w:val="-10"/>
                <w:sz w:val="28"/>
                <w:szCs w:val="28"/>
                <w:lang w:val="uk-UA" w:eastAsia="ru-RU"/>
              </w:rPr>
            </w:pPr>
            <w:r>
              <w:rPr>
                <w:rFonts w:ascii="Times New Roman CYR" w:hAnsi="Times New Roman CYR" w:cs="Times New Roman CYR"/>
                <w:sz w:val="28"/>
                <w:szCs w:val="28"/>
                <w:lang w:val="uk-UA"/>
              </w:rPr>
              <w:t>Іноземна мова професійного спрямування</w:t>
            </w:r>
          </w:p>
        </w:tc>
        <w:tc>
          <w:tcPr>
            <w:tcW w:w="153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tabs>
                <w:tab w:val="left" w:pos="3825"/>
              </w:tabs>
              <w:spacing w:after="0" w:line="360" w:lineRule="auto"/>
              <w:jc w:val="center"/>
              <w:rPr>
                <w:rFonts w:ascii="Times New Roman" w:eastAsia="Calibri" w:hAnsi="Times New Roman" w:cs="Times New Roman"/>
                <w:sz w:val="28"/>
                <w:szCs w:val="28"/>
                <w:lang w:val="uk-UA" w:eastAsia="uk-UA"/>
              </w:rPr>
            </w:pPr>
            <w:r w:rsidRPr="00155916">
              <w:rPr>
                <w:rFonts w:ascii="Times New Roman CYR" w:hAnsi="Times New Roman CYR" w:cs="Times New Roman CYR"/>
                <w:sz w:val="28"/>
                <w:szCs w:val="36"/>
                <w:lang w:val="uk-UA"/>
              </w:rPr>
              <w:t>4</w:t>
            </w:r>
          </w:p>
        </w:tc>
        <w:tc>
          <w:tcPr>
            <w:tcW w:w="1483" w:type="dxa"/>
            <w:vAlign w:val="center"/>
          </w:tcPr>
          <w:p w:rsidR="00801D24" w:rsidRPr="00155916" w:rsidRDefault="00FC5A13" w:rsidP="00D024FA">
            <w:pPr>
              <w:tabs>
                <w:tab w:val="left" w:pos="3825"/>
              </w:tabs>
              <w:spacing w:after="0" w:line="36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залік, </w:t>
            </w:r>
            <w:r w:rsidR="00801D24" w:rsidRPr="00155916">
              <w:rPr>
                <w:rFonts w:ascii="Times New Roman" w:eastAsia="Calibri" w:hAnsi="Times New Roman" w:cs="Times New Roman"/>
                <w:sz w:val="28"/>
                <w:szCs w:val="28"/>
                <w:lang w:val="uk-UA" w:eastAsia="uk-UA"/>
              </w:rPr>
              <w:t>екзамен</w:t>
            </w:r>
          </w:p>
        </w:tc>
      </w:tr>
      <w:tr w:rsidR="00801D24" w:rsidRPr="00155916" w:rsidTr="00D024FA">
        <w:tc>
          <w:tcPr>
            <w:tcW w:w="1751" w:type="dxa"/>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450627">
              <w:rPr>
                <w:rFonts w:ascii="Times New Roman" w:eastAsia="Times New Roman" w:hAnsi="Times New Roman" w:cs="Times New Roman"/>
                <w:sz w:val="28"/>
                <w:szCs w:val="28"/>
                <w:lang w:val="uk-UA" w:eastAsia="uk-UA"/>
              </w:rPr>
              <w:t>2</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w:eastAsia="Times New Roman" w:hAnsi="Times New Roman" w:cs="Times New Roman"/>
                <w:spacing w:val="-10"/>
                <w:sz w:val="28"/>
                <w:szCs w:val="28"/>
                <w:lang w:val="uk-UA" w:eastAsia="ru-RU"/>
              </w:rPr>
            </w:pPr>
            <w:r w:rsidRPr="00155916">
              <w:rPr>
                <w:rFonts w:ascii="Times New Roman CYR" w:hAnsi="Times New Roman CYR" w:cs="Times New Roman CYR"/>
                <w:sz w:val="28"/>
                <w:szCs w:val="28"/>
                <w:lang w:val="uk-UA"/>
              </w:rPr>
              <w:t>Сучасні інформаційні технології в юридичній діяльності</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sidRPr="00155916">
              <w:rPr>
                <w:rFonts w:ascii="Times New Roman CYR" w:hAnsi="Times New Roman CYR" w:cs="Times New Roman CYR"/>
                <w:sz w:val="28"/>
                <w:szCs w:val="36"/>
                <w:lang w:val="uk-UA"/>
              </w:rPr>
              <w:t>3</w:t>
            </w:r>
          </w:p>
        </w:tc>
        <w:tc>
          <w:tcPr>
            <w:tcW w:w="1483" w:type="dxa"/>
            <w:vAlign w:val="center"/>
          </w:tcPr>
          <w:p w:rsidR="00801D24" w:rsidRPr="00155916" w:rsidRDefault="00801D24"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sidRPr="00155916">
              <w:rPr>
                <w:rFonts w:ascii="Times New Roman" w:eastAsia="Times New Roman" w:hAnsi="Times New Roman" w:cs="Times New Roman"/>
                <w:sz w:val="28"/>
                <w:szCs w:val="28"/>
                <w:lang w:val="uk-UA" w:eastAsia="uk-UA"/>
              </w:rPr>
              <w:t>залік</w:t>
            </w:r>
          </w:p>
        </w:tc>
      </w:tr>
      <w:tr w:rsidR="00801D24" w:rsidRPr="00155916" w:rsidTr="00D024FA">
        <w:tc>
          <w:tcPr>
            <w:tcW w:w="1751" w:type="dxa"/>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450627">
              <w:rPr>
                <w:rFonts w:ascii="Times New Roman" w:eastAsia="Times New Roman" w:hAnsi="Times New Roman" w:cs="Times New Roman"/>
                <w:sz w:val="28"/>
                <w:szCs w:val="28"/>
                <w:lang w:val="uk-UA" w:eastAsia="uk-UA"/>
              </w:rPr>
              <w:t>3</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w:eastAsia="Times New Roman" w:hAnsi="Times New Roman" w:cs="Times New Roman"/>
                <w:spacing w:val="-10"/>
                <w:sz w:val="28"/>
                <w:szCs w:val="28"/>
                <w:lang w:val="uk-UA" w:eastAsia="ru-RU"/>
              </w:rPr>
            </w:pPr>
            <w:r w:rsidRPr="00155916">
              <w:rPr>
                <w:rFonts w:ascii="Times New Roman CYR" w:hAnsi="Times New Roman CYR" w:cs="Times New Roman CYR"/>
                <w:sz w:val="28"/>
                <w:szCs w:val="28"/>
                <w:lang w:val="uk-UA"/>
              </w:rPr>
              <w:t>Право Європейського Союзу</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sidRPr="00155916">
              <w:rPr>
                <w:rFonts w:ascii="Times New Roman CYR" w:hAnsi="Times New Roman CYR" w:cs="Times New Roman CYR"/>
                <w:sz w:val="28"/>
                <w:szCs w:val="36"/>
                <w:lang w:val="uk-UA"/>
              </w:rPr>
              <w:t>3</w:t>
            </w:r>
          </w:p>
        </w:tc>
        <w:tc>
          <w:tcPr>
            <w:tcW w:w="1483" w:type="dxa"/>
            <w:vAlign w:val="center"/>
          </w:tcPr>
          <w:p w:rsidR="00801D24" w:rsidRPr="00155916" w:rsidRDefault="00D52C4C"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sidRPr="00DC7535">
              <w:rPr>
                <w:rFonts w:ascii="Times New Roman" w:eastAsia="Times New Roman" w:hAnsi="Times New Roman" w:cs="Times New Roman"/>
                <w:sz w:val="28"/>
                <w:szCs w:val="28"/>
                <w:lang w:val="uk-UA" w:eastAsia="uk-UA"/>
              </w:rPr>
              <w:t>екзамен</w:t>
            </w:r>
          </w:p>
        </w:tc>
      </w:tr>
      <w:tr w:rsidR="00801D24" w:rsidRPr="00155916" w:rsidTr="00D024FA">
        <w:tc>
          <w:tcPr>
            <w:tcW w:w="1751" w:type="dxa"/>
            <w:tcBorders>
              <w:top w:val="single" w:sz="4" w:space="0" w:color="auto"/>
              <w:left w:val="single" w:sz="4" w:space="0" w:color="auto"/>
              <w:bottom w:val="single" w:sz="4" w:space="0" w:color="auto"/>
              <w:right w:val="single" w:sz="4" w:space="0" w:color="auto"/>
            </w:tcBorders>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450627">
              <w:rPr>
                <w:rFonts w:ascii="Times New Roman" w:eastAsia="Times New Roman" w:hAnsi="Times New Roman" w:cs="Times New Roman"/>
                <w:sz w:val="28"/>
                <w:szCs w:val="28"/>
                <w:lang w:val="uk-UA" w:eastAsia="uk-UA"/>
              </w:rPr>
              <w:t>4</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CYR" w:hAnsi="Times New Roman CYR" w:cs="Times New Roman CYR"/>
                <w:sz w:val="28"/>
                <w:szCs w:val="28"/>
                <w:lang w:val="uk-UA"/>
              </w:rPr>
            </w:pPr>
            <w:r w:rsidRPr="00155916">
              <w:rPr>
                <w:rFonts w:ascii="Times New Roman CYR" w:hAnsi="Times New Roman CYR" w:cs="Times New Roman CYR"/>
                <w:sz w:val="28"/>
                <w:szCs w:val="28"/>
                <w:lang w:val="uk-UA"/>
              </w:rPr>
              <w:t>Кримінальна юстиція: правові доктрини та принципи правотворчості</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sidRPr="00155916">
              <w:rPr>
                <w:rFonts w:ascii="Times New Roman CYR" w:hAnsi="Times New Roman CYR" w:cs="Times New Roman CYR"/>
                <w:sz w:val="28"/>
                <w:szCs w:val="36"/>
                <w:lang w:val="uk-UA"/>
              </w:rPr>
              <w:t>5</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Pr="00155916" w:rsidRDefault="00450627"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екзамен</w:t>
            </w:r>
            <w:r w:rsidR="00801D24" w:rsidRPr="00155916">
              <w:rPr>
                <w:rFonts w:ascii="Times New Roman" w:eastAsia="Times New Roman" w:hAnsi="Times New Roman" w:cs="Times New Roman"/>
                <w:sz w:val="28"/>
                <w:szCs w:val="28"/>
                <w:lang w:val="uk-UA" w:eastAsia="uk-UA"/>
              </w:rPr>
              <w:t xml:space="preserve"> </w:t>
            </w:r>
          </w:p>
          <w:p w:rsidR="00801D24" w:rsidRPr="00155916"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p>
        </w:tc>
      </w:tr>
      <w:tr w:rsidR="00801D24" w:rsidRPr="00155916" w:rsidTr="00D024FA">
        <w:tc>
          <w:tcPr>
            <w:tcW w:w="1751" w:type="dxa"/>
            <w:tcBorders>
              <w:top w:val="single" w:sz="4" w:space="0" w:color="auto"/>
              <w:left w:val="single" w:sz="4" w:space="0" w:color="auto"/>
              <w:bottom w:val="single" w:sz="4" w:space="0" w:color="auto"/>
              <w:right w:val="single" w:sz="4" w:space="0" w:color="auto"/>
            </w:tcBorders>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450627">
              <w:rPr>
                <w:rFonts w:ascii="Times New Roman" w:eastAsia="Times New Roman" w:hAnsi="Times New Roman" w:cs="Times New Roman"/>
                <w:sz w:val="28"/>
                <w:szCs w:val="28"/>
                <w:lang w:val="uk-UA" w:eastAsia="uk-UA"/>
              </w:rPr>
              <w:t>5</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CYR" w:hAnsi="Times New Roman CYR" w:cs="Times New Roman CYR"/>
                <w:sz w:val="28"/>
                <w:szCs w:val="28"/>
                <w:lang w:val="uk-UA"/>
              </w:rPr>
            </w:pPr>
            <w:r w:rsidRPr="00155916">
              <w:rPr>
                <w:rFonts w:ascii="Times New Roman CYR" w:hAnsi="Times New Roman CYR" w:cs="Times New Roman CYR"/>
                <w:sz w:val="28"/>
                <w:szCs w:val="28"/>
                <w:lang w:val="uk-UA"/>
              </w:rPr>
              <w:t xml:space="preserve">Юридична компаративістика </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sidRPr="00155916">
              <w:rPr>
                <w:rFonts w:ascii="Times New Roman CYR" w:hAnsi="Times New Roman CYR" w:cs="Times New Roman CYR"/>
                <w:sz w:val="28"/>
                <w:szCs w:val="36"/>
                <w:lang w:val="uk-UA"/>
              </w:rPr>
              <w:t>3</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Pr="00155916"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sidRPr="00155916">
              <w:rPr>
                <w:rFonts w:ascii="Times New Roman" w:eastAsia="Times New Roman" w:hAnsi="Times New Roman" w:cs="Times New Roman"/>
                <w:sz w:val="28"/>
                <w:szCs w:val="28"/>
                <w:lang w:val="uk-UA" w:eastAsia="uk-UA"/>
              </w:rPr>
              <w:t>залік</w:t>
            </w:r>
          </w:p>
        </w:tc>
      </w:tr>
      <w:tr w:rsidR="00801D24" w:rsidRPr="00155916" w:rsidTr="00D024FA">
        <w:tc>
          <w:tcPr>
            <w:tcW w:w="1751" w:type="dxa"/>
            <w:tcBorders>
              <w:top w:val="single" w:sz="4" w:space="0" w:color="auto"/>
              <w:left w:val="single" w:sz="4" w:space="0" w:color="auto"/>
              <w:bottom w:val="single" w:sz="4" w:space="0" w:color="auto"/>
              <w:right w:val="single" w:sz="4" w:space="0" w:color="auto"/>
            </w:tcBorders>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450627">
              <w:rPr>
                <w:rFonts w:ascii="Times New Roman" w:eastAsia="Times New Roman" w:hAnsi="Times New Roman" w:cs="Times New Roman"/>
                <w:sz w:val="28"/>
                <w:szCs w:val="28"/>
                <w:lang w:val="uk-UA" w:eastAsia="uk-UA"/>
              </w:rPr>
              <w:t>6</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CYR" w:hAnsi="Times New Roman CYR" w:cs="Times New Roman CYR"/>
                <w:sz w:val="28"/>
                <w:szCs w:val="28"/>
                <w:lang w:val="uk-UA"/>
              </w:rPr>
            </w:pPr>
            <w:r w:rsidRPr="00155916">
              <w:rPr>
                <w:rFonts w:ascii="Times New Roman CYR" w:hAnsi="Times New Roman CYR" w:cs="Times New Roman CYR"/>
                <w:sz w:val="28"/>
                <w:szCs w:val="28"/>
                <w:lang w:val="uk-UA"/>
              </w:rPr>
              <w:t>Правові інструменти альтернативного вирішення спорів</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sidRPr="00155916">
              <w:rPr>
                <w:rFonts w:ascii="Times New Roman CYR" w:hAnsi="Times New Roman CYR" w:cs="Times New Roman CYR"/>
                <w:sz w:val="28"/>
                <w:szCs w:val="36"/>
                <w:lang w:val="uk-UA"/>
              </w:rPr>
              <w:t>3</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Pr="00155916"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sidRPr="00155916">
              <w:rPr>
                <w:rFonts w:ascii="Times New Roman" w:eastAsia="Times New Roman" w:hAnsi="Times New Roman" w:cs="Times New Roman"/>
                <w:sz w:val="28"/>
                <w:szCs w:val="28"/>
                <w:lang w:val="uk-UA" w:eastAsia="uk-UA"/>
              </w:rPr>
              <w:t>залік</w:t>
            </w:r>
          </w:p>
        </w:tc>
      </w:tr>
      <w:tr w:rsidR="00801D24" w:rsidRPr="00155916" w:rsidTr="00D024FA">
        <w:tc>
          <w:tcPr>
            <w:tcW w:w="1751" w:type="dxa"/>
            <w:tcBorders>
              <w:top w:val="single" w:sz="4" w:space="0" w:color="auto"/>
              <w:left w:val="single" w:sz="4" w:space="0" w:color="auto"/>
              <w:bottom w:val="single" w:sz="4" w:space="0" w:color="auto"/>
              <w:right w:val="single" w:sz="4" w:space="0" w:color="auto"/>
            </w:tcBorders>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450627">
              <w:rPr>
                <w:rFonts w:ascii="Times New Roman" w:eastAsia="Times New Roman" w:hAnsi="Times New Roman" w:cs="Times New Roman"/>
                <w:sz w:val="28"/>
                <w:szCs w:val="28"/>
                <w:lang w:val="uk-UA" w:eastAsia="uk-UA"/>
              </w:rPr>
              <w:t>7</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CYR" w:hAnsi="Times New Roman CYR" w:cs="Times New Roman CYR"/>
                <w:sz w:val="28"/>
                <w:szCs w:val="28"/>
                <w:lang w:val="uk-UA"/>
              </w:rPr>
            </w:pPr>
            <w:r w:rsidRPr="00155916">
              <w:rPr>
                <w:rFonts w:ascii="Times New Roman CYR" w:hAnsi="Times New Roman CYR" w:cs="Times New Roman CYR"/>
                <w:sz w:val="28"/>
                <w:szCs w:val="28"/>
                <w:lang w:val="uk-UA"/>
              </w:rPr>
              <w:t>Публічне право: практика тлумачення і застосування</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sidRPr="00155916">
              <w:rPr>
                <w:rFonts w:ascii="Times New Roman CYR" w:hAnsi="Times New Roman CYR" w:cs="Times New Roman CYR"/>
                <w:sz w:val="28"/>
                <w:szCs w:val="36"/>
                <w:lang w:val="uk-UA"/>
              </w:rPr>
              <w:t>4</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Pr="00155916"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sidRPr="00155916">
              <w:rPr>
                <w:rFonts w:ascii="Times New Roman" w:eastAsia="Times New Roman" w:hAnsi="Times New Roman" w:cs="Times New Roman"/>
                <w:sz w:val="28"/>
                <w:szCs w:val="28"/>
                <w:lang w:val="uk-UA" w:eastAsia="uk-UA"/>
              </w:rPr>
              <w:t xml:space="preserve">екзамен, </w:t>
            </w:r>
          </w:p>
          <w:p w:rsidR="00801D24" w:rsidRPr="00155916"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p>
        </w:tc>
      </w:tr>
      <w:tr w:rsidR="00801D24" w:rsidRPr="00155916" w:rsidTr="00D024FA">
        <w:tc>
          <w:tcPr>
            <w:tcW w:w="1751" w:type="dxa"/>
            <w:tcBorders>
              <w:top w:val="single" w:sz="4" w:space="0" w:color="auto"/>
              <w:left w:val="single" w:sz="4" w:space="0" w:color="auto"/>
              <w:bottom w:val="single" w:sz="4" w:space="0" w:color="auto"/>
              <w:right w:val="single" w:sz="4" w:space="0" w:color="auto"/>
            </w:tcBorders>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450627">
              <w:rPr>
                <w:rFonts w:ascii="Times New Roman" w:eastAsia="Times New Roman" w:hAnsi="Times New Roman" w:cs="Times New Roman"/>
                <w:sz w:val="28"/>
                <w:szCs w:val="28"/>
                <w:lang w:val="uk-UA" w:eastAsia="uk-UA"/>
              </w:rPr>
              <w:t>8</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CYR" w:hAnsi="Times New Roman CYR" w:cs="Times New Roman CYR"/>
                <w:sz w:val="28"/>
                <w:szCs w:val="28"/>
                <w:lang w:val="uk-UA"/>
              </w:rPr>
            </w:pPr>
            <w:r w:rsidRPr="00155916">
              <w:rPr>
                <w:rFonts w:ascii="Times New Roman CYR" w:hAnsi="Times New Roman CYR" w:cs="Times New Roman CYR"/>
                <w:sz w:val="28"/>
                <w:szCs w:val="28"/>
                <w:lang w:val="uk-UA"/>
              </w:rPr>
              <w:t>Приватне право: практика тлумачення і застосування</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sidRPr="00155916">
              <w:rPr>
                <w:rFonts w:ascii="Times New Roman CYR" w:hAnsi="Times New Roman CYR" w:cs="Times New Roman CYR"/>
                <w:sz w:val="28"/>
                <w:szCs w:val="36"/>
                <w:lang w:val="uk-UA"/>
              </w:rPr>
              <w:t>5</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Pr="00155916" w:rsidRDefault="00450627"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екзамен</w:t>
            </w:r>
          </w:p>
          <w:p w:rsidR="00801D24" w:rsidRDefault="00450627"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r w:rsidR="00801D24" w:rsidRPr="00155916">
              <w:rPr>
                <w:rFonts w:ascii="Times New Roman" w:eastAsia="Times New Roman" w:hAnsi="Times New Roman" w:cs="Times New Roman"/>
                <w:sz w:val="28"/>
                <w:szCs w:val="28"/>
                <w:lang w:val="uk-UA" w:eastAsia="uk-UA"/>
              </w:rPr>
              <w:t>курсова робота</w:t>
            </w:r>
            <w:r>
              <w:rPr>
                <w:rFonts w:ascii="Times New Roman" w:eastAsia="Times New Roman" w:hAnsi="Times New Roman" w:cs="Times New Roman"/>
                <w:sz w:val="28"/>
                <w:szCs w:val="28"/>
                <w:lang w:val="uk-UA" w:eastAsia="uk-UA"/>
              </w:rPr>
              <w:t>)</w:t>
            </w:r>
            <w:r w:rsidR="00801D24" w:rsidRPr="00155916">
              <w:rPr>
                <w:rFonts w:ascii="Times New Roman" w:eastAsia="Times New Roman" w:hAnsi="Times New Roman" w:cs="Times New Roman"/>
                <w:sz w:val="28"/>
                <w:szCs w:val="28"/>
                <w:lang w:val="uk-UA" w:eastAsia="uk-UA"/>
              </w:rPr>
              <w:t xml:space="preserve"> </w:t>
            </w:r>
          </w:p>
          <w:p w:rsidR="00450627" w:rsidRPr="00155916" w:rsidRDefault="00450627"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p>
        </w:tc>
      </w:tr>
      <w:tr w:rsidR="00801D24" w:rsidRPr="00155916" w:rsidTr="00D024FA">
        <w:tc>
          <w:tcPr>
            <w:tcW w:w="1751" w:type="dxa"/>
            <w:tcBorders>
              <w:top w:val="single" w:sz="4" w:space="0" w:color="auto"/>
              <w:left w:val="single" w:sz="4" w:space="0" w:color="auto"/>
              <w:bottom w:val="single" w:sz="4" w:space="0" w:color="auto"/>
              <w:right w:val="single" w:sz="4" w:space="0" w:color="auto"/>
            </w:tcBorders>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450627">
              <w:rPr>
                <w:rFonts w:ascii="Times New Roman" w:eastAsia="Times New Roman" w:hAnsi="Times New Roman" w:cs="Times New Roman"/>
                <w:sz w:val="28"/>
                <w:szCs w:val="28"/>
                <w:lang w:val="uk-UA" w:eastAsia="uk-UA"/>
              </w:rPr>
              <w:t>9</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CYR" w:hAnsi="Times New Roman CYR" w:cs="Times New Roman CYR"/>
                <w:sz w:val="28"/>
                <w:szCs w:val="28"/>
                <w:lang w:val="uk-UA"/>
              </w:rPr>
            </w:pPr>
            <w:r w:rsidRPr="00155916">
              <w:rPr>
                <w:rFonts w:ascii="Times New Roman CYR" w:hAnsi="Times New Roman CYR" w:cs="Times New Roman CYR"/>
                <w:sz w:val="28"/>
                <w:szCs w:val="28"/>
                <w:lang w:val="uk-UA"/>
              </w:rPr>
              <w:t>Застосування стандартів Конвенції про захист прав людини і основоположних свобод</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sidRPr="00155916">
              <w:rPr>
                <w:rFonts w:ascii="Times New Roman CYR" w:hAnsi="Times New Roman CYR" w:cs="Times New Roman CYR"/>
                <w:sz w:val="28"/>
                <w:szCs w:val="36"/>
                <w:lang w:val="uk-UA"/>
              </w:rPr>
              <w:t>3</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Pr="00155916"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sidRPr="00155916">
              <w:rPr>
                <w:rFonts w:ascii="Times New Roman" w:eastAsia="Times New Roman" w:hAnsi="Times New Roman" w:cs="Times New Roman"/>
                <w:sz w:val="28"/>
                <w:szCs w:val="28"/>
                <w:lang w:val="uk-UA" w:eastAsia="uk-UA"/>
              </w:rPr>
              <w:t>екзамен</w:t>
            </w:r>
          </w:p>
        </w:tc>
      </w:tr>
      <w:tr w:rsidR="00801D24" w:rsidRPr="00155916" w:rsidTr="00D024FA">
        <w:tc>
          <w:tcPr>
            <w:tcW w:w="1751" w:type="dxa"/>
            <w:tcBorders>
              <w:top w:val="single" w:sz="4" w:space="0" w:color="auto"/>
              <w:left w:val="single" w:sz="4" w:space="0" w:color="auto"/>
              <w:bottom w:val="single" w:sz="4" w:space="0" w:color="auto"/>
              <w:right w:val="single" w:sz="4" w:space="0" w:color="auto"/>
            </w:tcBorders>
            <w:vAlign w:val="center"/>
          </w:tcPr>
          <w:p w:rsidR="00801D24"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450627">
              <w:rPr>
                <w:rFonts w:ascii="Times New Roman" w:eastAsia="Times New Roman" w:hAnsi="Times New Roman" w:cs="Times New Roman"/>
                <w:sz w:val="28"/>
                <w:szCs w:val="28"/>
                <w:lang w:val="uk-UA" w:eastAsia="uk-UA"/>
              </w:rPr>
              <w:t>10</w:t>
            </w:r>
          </w:p>
          <w:p w:rsidR="00450627" w:rsidRPr="00155916" w:rsidRDefault="00450627"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CYR" w:hAnsi="Times New Roman CYR" w:cs="Times New Roman CYR"/>
                <w:sz w:val="28"/>
                <w:szCs w:val="28"/>
                <w:lang w:val="uk-UA"/>
              </w:rPr>
            </w:pPr>
            <w:r w:rsidRPr="00155916">
              <w:rPr>
                <w:rFonts w:ascii="Times New Roman CYR" w:hAnsi="Times New Roman CYR" w:cs="Times New Roman CYR"/>
                <w:sz w:val="28"/>
                <w:szCs w:val="28"/>
                <w:lang w:val="uk-UA"/>
              </w:rPr>
              <w:t>Нормотворча діяльність</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sidRPr="00155916">
              <w:rPr>
                <w:rFonts w:ascii="Times New Roman CYR" w:hAnsi="Times New Roman CYR" w:cs="Times New Roman CYR"/>
                <w:sz w:val="28"/>
                <w:szCs w:val="36"/>
                <w:lang w:val="uk-UA"/>
              </w:rPr>
              <w:t>3</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Pr="00155916"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залік</w:t>
            </w:r>
          </w:p>
        </w:tc>
      </w:tr>
      <w:tr w:rsidR="00801D24" w:rsidRPr="00155916" w:rsidTr="00D024FA">
        <w:trPr>
          <w:trHeight w:val="490"/>
        </w:trPr>
        <w:tc>
          <w:tcPr>
            <w:tcW w:w="1751" w:type="dxa"/>
            <w:tcBorders>
              <w:top w:val="single" w:sz="4" w:space="0" w:color="auto"/>
              <w:left w:val="single" w:sz="4" w:space="0" w:color="auto"/>
              <w:bottom w:val="single" w:sz="4" w:space="0" w:color="auto"/>
              <w:right w:val="single" w:sz="4" w:space="0" w:color="auto"/>
            </w:tcBorders>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801D24">
              <w:rPr>
                <w:rFonts w:ascii="Times New Roman" w:eastAsia="Times New Roman" w:hAnsi="Times New Roman" w:cs="Times New Roman"/>
                <w:sz w:val="28"/>
                <w:szCs w:val="28"/>
                <w:lang w:val="uk-UA" w:eastAsia="uk-UA"/>
              </w:rPr>
              <w:t>11</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D52C4C" w:rsidP="00D024FA">
            <w:pPr>
              <w:tabs>
                <w:tab w:val="left" w:pos="2694"/>
              </w:tabs>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Сучасні тенденції регулювання трудових </w:t>
            </w:r>
            <w:r w:rsidR="00F54230">
              <w:rPr>
                <w:rFonts w:ascii="Times New Roman CYR" w:hAnsi="Times New Roman CYR" w:cs="Times New Roman CYR"/>
                <w:sz w:val="28"/>
                <w:szCs w:val="28"/>
                <w:lang w:val="uk-UA"/>
              </w:rPr>
              <w:t>право</w:t>
            </w:r>
            <w:r>
              <w:rPr>
                <w:rFonts w:ascii="Times New Roman CYR" w:hAnsi="Times New Roman CYR" w:cs="Times New Roman CYR"/>
                <w:sz w:val="28"/>
                <w:szCs w:val="28"/>
                <w:lang w:val="uk-UA"/>
              </w:rPr>
              <w:t>відносин</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Pr>
                <w:rFonts w:ascii="Times New Roman CYR" w:hAnsi="Times New Roman CYR" w:cs="Times New Roman CYR"/>
                <w:sz w:val="28"/>
                <w:szCs w:val="36"/>
                <w:lang w:val="uk-UA"/>
              </w:rPr>
              <w:t>3</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Pr="00155916" w:rsidRDefault="00D52C4C"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sidRPr="00DC7535">
              <w:rPr>
                <w:rFonts w:ascii="Times New Roman" w:eastAsia="Times New Roman" w:hAnsi="Times New Roman" w:cs="Times New Roman"/>
                <w:sz w:val="28"/>
                <w:szCs w:val="28"/>
                <w:lang w:val="uk-UA" w:eastAsia="uk-UA"/>
              </w:rPr>
              <w:t>залік</w:t>
            </w:r>
          </w:p>
        </w:tc>
      </w:tr>
      <w:tr w:rsidR="00801D24" w:rsidRPr="00155916" w:rsidTr="00D024FA">
        <w:trPr>
          <w:trHeight w:val="250"/>
        </w:trPr>
        <w:tc>
          <w:tcPr>
            <w:tcW w:w="1751" w:type="dxa"/>
            <w:tcBorders>
              <w:top w:val="single" w:sz="4" w:space="0" w:color="auto"/>
              <w:left w:val="single" w:sz="4" w:space="0" w:color="auto"/>
              <w:bottom w:val="single" w:sz="4" w:space="0" w:color="auto"/>
              <w:right w:val="single" w:sz="4" w:space="0" w:color="auto"/>
            </w:tcBorders>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801D24">
              <w:rPr>
                <w:rFonts w:ascii="Times New Roman" w:eastAsia="Times New Roman" w:hAnsi="Times New Roman" w:cs="Times New Roman"/>
                <w:sz w:val="28"/>
                <w:szCs w:val="28"/>
                <w:lang w:val="uk-UA" w:eastAsia="uk-UA"/>
              </w:rPr>
              <w:t>12</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D52C4C" w:rsidP="00D024FA">
            <w:pPr>
              <w:tabs>
                <w:tab w:val="left" w:pos="2694"/>
              </w:tabs>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Міжнародне кримінальне право</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Pr>
                <w:rFonts w:ascii="Times New Roman CYR" w:hAnsi="Times New Roman CYR" w:cs="Times New Roman CYR"/>
                <w:sz w:val="28"/>
                <w:szCs w:val="36"/>
                <w:lang w:val="uk-UA"/>
              </w:rPr>
              <w:t>3</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залік</w:t>
            </w:r>
          </w:p>
        </w:tc>
      </w:tr>
      <w:tr w:rsidR="00801D24" w:rsidRPr="00155916" w:rsidTr="00D024FA">
        <w:trPr>
          <w:trHeight w:val="203"/>
        </w:trPr>
        <w:tc>
          <w:tcPr>
            <w:tcW w:w="1751" w:type="dxa"/>
            <w:tcBorders>
              <w:top w:val="single" w:sz="4" w:space="0" w:color="auto"/>
              <w:left w:val="single" w:sz="4" w:space="0" w:color="auto"/>
              <w:bottom w:val="single" w:sz="4" w:space="0" w:color="auto"/>
              <w:right w:val="single" w:sz="4" w:space="0" w:color="auto"/>
            </w:tcBorders>
            <w:vAlign w:val="center"/>
          </w:tcPr>
          <w:p w:rsidR="00801D24" w:rsidRPr="0068556B" w:rsidRDefault="00FE1B8F" w:rsidP="00D024FA">
            <w:r>
              <w:rPr>
                <w:rFonts w:ascii="Times New Roman" w:eastAsia="Times New Roman" w:hAnsi="Times New Roman" w:cs="Times New Roman"/>
                <w:sz w:val="28"/>
                <w:szCs w:val="28"/>
                <w:lang w:val="uk-UA" w:eastAsia="uk-UA"/>
              </w:rPr>
              <w:t xml:space="preserve">     ОК </w:t>
            </w:r>
            <w:r w:rsidR="00801D24">
              <w:rPr>
                <w:rFonts w:ascii="Times New Roman" w:eastAsia="Times New Roman" w:hAnsi="Times New Roman" w:cs="Times New Roman"/>
                <w:sz w:val="28"/>
                <w:szCs w:val="28"/>
                <w:lang w:val="uk-UA" w:eastAsia="uk-UA"/>
              </w:rPr>
              <w:t>13</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D52C4C" w:rsidP="00D024FA">
            <w:pPr>
              <w:tabs>
                <w:tab w:val="left" w:pos="2694"/>
              </w:tabs>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Міжнародне приватне право</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Pr>
                <w:rFonts w:ascii="Times New Roman CYR" w:hAnsi="Times New Roman CYR" w:cs="Times New Roman CYR"/>
                <w:sz w:val="28"/>
                <w:szCs w:val="36"/>
                <w:lang w:val="uk-UA"/>
              </w:rPr>
              <w:t>3</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залік</w:t>
            </w:r>
          </w:p>
        </w:tc>
      </w:tr>
      <w:tr w:rsidR="00801D24" w:rsidRPr="00155916" w:rsidTr="00D024FA">
        <w:trPr>
          <w:trHeight w:val="270"/>
        </w:trPr>
        <w:tc>
          <w:tcPr>
            <w:tcW w:w="1751" w:type="dxa"/>
            <w:tcBorders>
              <w:top w:val="single" w:sz="4" w:space="0" w:color="auto"/>
              <w:left w:val="single" w:sz="4" w:space="0" w:color="auto"/>
              <w:bottom w:val="single" w:sz="4" w:space="0" w:color="auto"/>
              <w:right w:val="single" w:sz="4" w:space="0" w:color="auto"/>
            </w:tcBorders>
            <w:vAlign w:val="center"/>
          </w:tcPr>
          <w:p w:rsidR="00801D24" w:rsidRPr="00155916" w:rsidRDefault="00FE1B8F" w:rsidP="00D024FA">
            <w:pPr>
              <w:widowControl w:val="0"/>
              <w:tabs>
                <w:tab w:val="left" w:pos="3825"/>
              </w:tabs>
              <w:spacing w:after="0" w:line="240" w:lineRule="auto"/>
              <w:ind w:left="-57" w:right="-5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w:t>
            </w:r>
            <w:r w:rsidR="00801D24">
              <w:rPr>
                <w:rFonts w:ascii="Times New Roman" w:eastAsia="Times New Roman" w:hAnsi="Times New Roman" w:cs="Times New Roman"/>
                <w:sz w:val="28"/>
                <w:szCs w:val="28"/>
                <w:lang w:val="uk-UA" w:eastAsia="uk-UA"/>
              </w:rPr>
              <w:t>14</w:t>
            </w:r>
          </w:p>
        </w:tc>
        <w:tc>
          <w:tcPr>
            <w:tcW w:w="48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01D24" w:rsidRPr="00155916" w:rsidRDefault="00801D24" w:rsidP="00D024FA">
            <w:pPr>
              <w:tabs>
                <w:tab w:val="left" w:pos="2694"/>
              </w:tabs>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Pr="00155916">
              <w:rPr>
                <w:rFonts w:ascii="Times New Roman CYR" w:hAnsi="Times New Roman CYR" w:cs="Times New Roman CYR"/>
                <w:sz w:val="28"/>
                <w:szCs w:val="28"/>
                <w:lang w:val="uk-UA"/>
              </w:rPr>
              <w:t>Стажування</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D24" w:rsidRPr="00155916" w:rsidRDefault="00801D24" w:rsidP="00D024FA">
            <w:pPr>
              <w:widowControl w:val="0"/>
              <w:tabs>
                <w:tab w:val="left" w:pos="3825"/>
              </w:tabs>
              <w:spacing w:after="0" w:line="360" w:lineRule="auto"/>
              <w:jc w:val="center"/>
              <w:rPr>
                <w:rFonts w:ascii="Times New Roman CYR" w:hAnsi="Times New Roman CYR" w:cs="Times New Roman CYR"/>
                <w:sz w:val="28"/>
                <w:szCs w:val="36"/>
                <w:lang w:val="uk-UA"/>
              </w:rPr>
            </w:pPr>
            <w:r>
              <w:rPr>
                <w:rFonts w:ascii="Times New Roman CYR" w:hAnsi="Times New Roman CYR" w:cs="Times New Roman CYR"/>
                <w:sz w:val="28"/>
                <w:szCs w:val="36"/>
                <w:lang w:val="uk-UA"/>
              </w:rPr>
              <w:t>21</w:t>
            </w:r>
          </w:p>
        </w:tc>
        <w:tc>
          <w:tcPr>
            <w:tcW w:w="1483" w:type="dxa"/>
            <w:tcBorders>
              <w:top w:val="single" w:sz="4" w:space="0" w:color="auto"/>
              <w:left w:val="single" w:sz="4" w:space="0" w:color="auto"/>
              <w:bottom w:val="single" w:sz="4" w:space="0" w:color="auto"/>
              <w:right w:val="single" w:sz="4" w:space="0" w:color="auto"/>
            </w:tcBorders>
            <w:vAlign w:val="center"/>
          </w:tcPr>
          <w:p w:rsidR="00801D24" w:rsidRPr="00155916" w:rsidRDefault="00801D24" w:rsidP="00D024FA">
            <w:pPr>
              <w:widowControl w:val="0"/>
              <w:tabs>
                <w:tab w:val="left" w:pos="3825"/>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залік</w:t>
            </w:r>
          </w:p>
        </w:tc>
      </w:tr>
      <w:tr w:rsidR="00801D24" w:rsidRPr="00155916" w:rsidTr="00D024FA">
        <w:trPr>
          <w:trHeight w:val="583"/>
        </w:trPr>
        <w:tc>
          <w:tcPr>
            <w:tcW w:w="6610" w:type="dxa"/>
            <w:gridSpan w:val="3"/>
            <w:tcBorders>
              <w:bottom w:val="single" w:sz="4" w:space="0" w:color="auto"/>
            </w:tcBorders>
            <w:shd w:val="clear" w:color="auto" w:fill="auto"/>
            <w:vAlign w:val="center"/>
          </w:tcPr>
          <w:p w:rsidR="00450627" w:rsidRDefault="00450627" w:rsidP="00D024FA">
            <w:pPr>
              <w:tabs>
                <w:tab w:val="left" w:pos="2694"/>
              </w:tabs>
              <w:spacing w:after="0" w:line="240" w:lineRule="auto"/>
              <w:rPr>
                <w:rFonts w:ascii="Times New Roman" w:eastAsia="Times New Roman" w:hAnsi="Times New Roman" w:cs="Times New Roman"/>
                <w:b/>
                <w:sz w:val="30"/>
                <w:szCs w:val="30"/>
                <w:lang w:val="uk-UA" w:eastAsia="ru-RU"/>
              </w:rPr>
            </w:pPr>
          </w:p>
          <w:p w:rsidR="00801D24" w:rsidRPr="00155916" w:rsidRDefault="00801D24" w:rsidP="00D024FA">
            <w:pPr>
              <w:tabs>
                <w:tab w:val="left" w:pos="2694"/>
              </w:tabs>
              <w:spacing w:after="0" w:line="240" w:lineRule="auto"/>
              <w:rPr>
                <w:rFonts w:ascii="Times New Roman" w:eastAsia="Times New Roman" w:hAnsi="Times New Roman" w:cs="Times New Roman"/>
                <w:b/>
                <w:spacing w:val="-10"/>
                <w:sz w:val="28"/>
                <w:szCs w:val="28"/>
                <w:lang w:val="uk-UA" w:eastAsia="ru-RU"/>
              </w:rPr>
            </w:pPr>
            <w:r w:rsidRPr="00155916">
              <w:rPr>
                <w:rFonts w:ascii="Times New Roman" w:eastAsia="Times New Roman" w:hAnsi="Times New Roman" w:cs="Times New Roman"/>
                <w:b/>
                <w:sz w:val="30"/>
                <w:szCs w:val="30"/>
                <w:lang w:val="uk-UA" w:eastAsia="ru-RU"/>
              </w:rPr>
              <w:t>Загальний обсяг обов’язкових компонент</w:t>
            </w:r>
            <w:r>
              <w:rPr>
                <w:rFonts w:ascii="Times New Roman" w:eastAsia="Times New Roman" w:hAnsi="Times New Roman" w:cs="Times New Roman"/>
                <w:b/>
                <w:sz w:val="30"/>
                <w:szCs w:val="30"/>
                <w:lang w:val="uk-UA" w:eastAsia="ru-RU"/>
              </w:rPr>
              <w:t>ів</w:t>
            </w:r>
            <w:r w:rsidRPr="00155916">
              <w:rPr>
                <w:rFonts w:ascii="Times New Roman" w:eastAsia="Times New Roman" w:hAnsi="Times New Roman" w:cs="Times New Roman"/>
                <w:b/>
                <w:sz w:val="30"/>
                <w:szCs w:val="30"/>
                <w:lang w:val="uk-UA" w:eastAsia="ru-RU"/>
              </w:rPr>
              <w:t>:</w:t>
            </w:r>
          </w:p>
        </w:tc>
        <w:tc>
          <w:tcPr>
            <w:tcW w:w="3020" w:type="dxa"/>
            <w:gridSpan w:val="3"/>
            <w:tcBorders>
              <w:bottom w:val="single" w:sz="4" w:space="0" w:color="auto"/>
            </w:tcBorders>
            <w:shd w:val="clear" w:color="auto" w:fill="auto"/>
            <w:vAlign w:val="center"/>
          </w:tcPr>
          <w:p w:rsidR="00801D24" w:rsidRPr="00155916" w:rsidRDefault="00801D24" w:rsidP="00D024FA">
            <w:pPr>
              <w:widowControl w:val="0"/>
              <w:spacing w:after="0" w:line="240" w:lineRule="auto"/>
              <w:jc w:val="center"/>
              <w:rPr>
                <w:rFonts w:ascii="Times New Roman" w:eastAsia="Times New Roman" w:hAnsi="Times New Roman" w:cs="Times New Roman"/>
                <w:b/>
                <w:sz w:val="28"/>
                <w:szCs w:val="28"/>
                <w:lang w:val="uk-UA" w:eastAsia="uk-UA"/>
              </w:rPr>
            </w:pPr>
            <w:r w:rsidRPr="00155916">
              <w:rPr>
                <w:rFonts w:ascii="Times New Roman" w:eastAsia="Times New Roman" w:hAnsi="Times New Roman" w:cs="Times New Roman"/>
                <w:b/>
                <w:sz w:val="30"/>
                <w:szCs w:val="30"/>
                <w:lang w:val="uk-UA" w:eastAsia="uk-UA"/>
              </w:rPr>
              <w:t>66 кредити</w:t>
            </w:r>
          </w:p>
        </w:tc>
      </w:tr>
      <w:tr w:rsidR="00801D24" w:rsidRPr="00155916" w:rsidTr="00D024FA">
        <w:trPr>
          <w:trHeight w:val="521"/>
        </w:trPr>
        <w:tc>
          <w:tcPr>
            <w:tcW w:w="9630" w:type="dxa"/>
            <w:gridSpan w:val="6"/>
            <w:tcBorders>
              <w:bottom w:val="single" w:sz="4" w:space="0" w:color="auto"/>
            </w:tcBorders>
            <w:shd w:val="clear" w:color="auto" w:fill="auto"/>
            <w:vAlign w:val="center"/>
          </w:tcPr>
          <w:p w:rsidR="00450627" w:rsidRDefault="00450627" w:rsidP="00CF7400">
            <w:pPr>
              <w:widowControl w:val="0"/>
              <w:spacing w:after="0" w:line="240" w:lineRule="auto"/>
              <w:rPr>
                <w:rFonts w:ascii="Times New Roman" w:eastAsia="Times New Roman" w:hAnsi="Times New Roman" w:cs="Courier New"/>
                <w:b/>
                <w:sz w:val="28"/>
                <w:szCs w:val="24"/>
                <w:lang w:val="uk-UA" w:eastAsia="uk-UA"/>
              </w:rPr>
            </w:pPr>
          </w:p>
          <w:p w:rsidR="00801D24" w:rsidRPr="00155916" w:rsidRDefault="00801D24" w:rsidP="00D024FA">
            <w:pPr>
              <w:widowControl w:val="0"/>
              <w:spacing w:after="0" w:line="240" w:lineRule="auto"/>
              <w:jc w:val="center"/>
              <w:rPr>
                <w:rFonts w:ascii="Times New Roman" w:eastAsia="Times New Roman" w:hAnsi="Times New Roman" w:cs="Times New Roman"/>
                <w:sz w:val="28"/>
                <w:szCs w:val="28"/>
                <w:lang w:val="uk-UA" w:eastAsia="uk-UA"/>
              </w:rPr>
            </w:pPr>
            <w:r w:rsidRPr="0066147D">
              <w:rPr>
                <w:rFonts w:ascii="Times New Roman" w:eastAsia="Times New Roman" w:hAnsi="Times New Roman" w:cs="Courier New"/>
                <w:b/>
                <w:sz w:val="28"/>
                <w:szCs w:val="24"/>
                <w:lang w:val="uk-UA" w:eastAsia="uk-UA"/>
              </w:rPr>
              <w:t>Вибіркові компоненти ОПП</w:t>
            </w:r>
          </w:p>
        </w:tc>
      </w:tr>
      <w:tr w:rsidR="00801D24" w:rsidRPr="00155916" w:rsidTr="00D024FA">
        <w:tc>
          <w:tcPr>
            <w:tcW w:w="1831" w:type="dxa"/>
            <w:gridSpan w:val="2"/>
            <w:vAlign w:val="center"/>
          </w:tcPr>
          <w:p w:rsidR="00801D24" w:rsidRPr="00155916" w:rsidRDefault="00FE1B8F" w:rsidP="00D024FA">
            <w:pPr>
              <w:widowControl w:val="0"/>
              <w:spacing w:after="0" w:line="240" w:lineRule="auto"/>
              <w:jc w:val="center"/>
              <w:rPr>
                <w:rFonts w:ascii="Times New Roman" w:eastAsia="Times New Roman" w:hAnsi="Times New Roman" w:cs="Times New Roman"/>
                <w:spacing w:val="-10"/>
                <w:sz w:val="28"/>
                <w:szCs w:val="28"/>
                <w:lang w:val="uk-UA" w:eastAsia="uk-UA"/>
              </w:rPr>
            </w:pPr>
            <w:r>
              <w:rPr>
                <w:rFonts w:ascii="Times New Roman" w:eastAsia="Times New Roman" w:hAnsi="Times New Roman" w:cs="Times New Roman"/>
                <w:spacing w:val="-10"/>
                <w:sz w:val="28"/>
                <w:szCs w:val="28"/>
                <w:lang w:val="uk-UA" w:eastAsia="uk-UA"/>
              </w:rPr>
              <w:t xml:space="preserve">ВК </w:t>
            </w:r>
            <w:r w:rsidR="00450627">
              <w:rPr>
                <w:rFonts w:ascii="Times New Roman" w:eastAsia="Times New Roman" w:hAnsi="Times New Roman" w:cs="Times New Roman"/>
                <w:spacing w:val="-10"/>
                <w:sz w:val="28"/>
                <w:szCs w:val="28"/>
                <w:lang w:val="uk-UA" w:eastAsia="uk-UA"/>
              </w:rPr>
              <w:t>01</w:t>
            </w:r>
          </w:p>
        </w:tc>
        <w:tc>
          <w:tcPr>
            <w:tcW w:w="4797" w:type="dxa"/>
            <w:gridSpan w:val="2"/>
            <w:vAlign w:val="center"/>
          </w:tcPr>
          <w:p w:rsidR="00801D24" w:rsidRPr="00155916" w:rsidRDefault="00801D24" w:rsidP="00D024FA">
            <w:pPr>
              <w:widowControl w:val="0"/>
              <w:spacing w:after="0" w:line="240" w:lineRule="auto"/>
              <w:jc w:val="both"/>
              <w:rPr>
                <w:rFonts w:ascii="Times New Roman" w:eastAsia="Times New Roman" w:hAnsi="Times New Roman" w:cs="Courier New"/>
                <w:sz w:val="28"/>
                <w:szCs w:val="28"/>
                <w:lang w:val="uk-UA" w:eastAsia="uk-UA"/>
              </w:rPr>
            </w:pPr>
            <w:r w:rsidRPr="009675E7">
              <w:rPr>
                <w:rFonts w:ascii="Times New Roman" w:eastAsia="Times New Roman" w:hAnsi="Times New Roman" w:cs="Courier New"/>
                <w:sz w:val="28"/>
                <w:szCs w:val="28"/>
                <w:lang w:val="uk-UA" w:eastAsia="uk-UA"/>
              </w:rPr>
              <w:t>Дисципліна за вибором 1</w:t>
            </w:r>
          </w:p>
        </w:tc>
        <w:tc>
          <w:tcPr>
            <w:tcW w:w="1519" w:type="dxa"/>
            <w:vAlign w:val="center"/>
          </w:tcPr>
          <w:p w:rsidR="00801D24" w:rsidRPr="00155916" w:rsidRDefault="00801D24"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1483" w:type="dxa"/>
          </w:tcPr>
          <w:p w:rsidR="00801D24" w:rsidRPr="00155916" w:rsidRDefault="00801D24" w:rsidP="00D024FA">
            <w:pPr>
              <w:widowControl w:val="0"/>
              <w:spacing w:after="0" w:line="240" w:lineRule="auto"/>
              <w:jc w:val="center"/>
              <w:rPr>
                <w:rFonts w:ascii="Times New Roman" w:eastAsia="Times New Roman" w:hAnsi="Times New Roman" w:cs="Times New Roman"/>
                <w:sz w:val="28"/>
                <w:szCs w:val="28"/>
                <w:lang w:val="uk-UA" w:eastAsia="uk-UA"/>
              </w:rPr>
            </w:pPr>
            <w:r w:rsidRPr="00A54659">
              <w:rPr>
                <w:rFonts w:ascii="Times New Roman" w:eastAsia="Times New Roman" w:hAnsi="Times New Roman" w:cs="Times New Roman"/>
                <w:sz w:val="28"/>
                <w:szCs w:val="28"/>
                <w:lang w:val="uk-UA" w:eastAsia="uk-UA"/>
              </w:rPr>
              <w:t>залік</w:t>
            </w:r>
          </w:p>
        </w:tc>
      </w:tr>
      <w:tr w:rsidR="00801D24" w:rsidRPr="00155916" w:rsidTr="00D024FA">
        <w:tc>
          <w:tcPr>
            <w:tcW w:w="1831" w:type="dxa"/>
            <w:gridSpan w:val="2"/>
            <w:vAlign w:val="center"/>
          </w:tcPr>
          <w:p w:rsidR="00801D24" w:rsidRPr="00155916" w:rsidRDefault="00FE1B8F" w:rsidP="00D024FA">
            <w:pPr>
              <w:widowControl w:val="0"/>
              <w:spacing w:after="0" w:line="240" w:lineRule="auto"/>
              <w:jc w:val="center"/>
              <w:rPr>
                <w:rFonts w:ascii="Times New Roman" w:eastAsia="Times New Roman" w:hAnsi="Times New Roman" w:cs="Times New Roman"/>
                <w:spacing w:val="-10"/>
                <w:sz w:val="28"/>
                <w:szCs w:val="28"/>
                <w:lang w:val="uk-UA" w:eastAsia="uk-UA"/>
              </w:rPr>
            </w:pPr>
            <w:r>
              <w:rPr>
                <w:rFonts w:ascii="Times New Roman" w:eastAsia="Times New Roman" w:hAnsi="Times New Roman" w:cs="Times New Roman"/>
                <w:spacing w:val="-10"/>
                <w:sz w:val="28"/>
                <w:szCs w:val="28"/>
                <w:lang w:val="uk-UA" w:eastAsia="uk-UA"/>
              </w:rPr>
              <w:t xml:space="preserve">ВК </w:t>
            </w:r>
            <w:r w:rsidR="00450627">
              <w:rPr>
                <w:rFonts w:ascii="Times New Roman" w:eastAsia="Times New Roman" w:hAnsi="Times New Roman" w:cs="Times New Roman"/>
                <w:spacing w:val="-10"/>
                <w:sz w:val="28"/>
                <w:szCs w:val="28"/>
                <w:lang w:val="uk-UA" w:eastAsia="uk-UA"/>
              </w:rPr>
              <w:t>02</w:t>
            </w:r>
          </w:p>
        </w:tc>
        <w:tc>
          <w:tcPr>
            <w:tcW w:w="4797" w:type="dxa"/>
            <w:gridSpan w:val="2"/>
            <w:vAlign w:val="center"/>
          </w:tcPr>
          <w:p w:rsidR="00801D24" w:rsidRPr="00155916" w:rsidRDefault="00801D24" w:rsidP="00D024FA">
            <w:pPr>
              <w:widowControl w:val="0"/>
              <w:spacing w:after="0" w:line="240" w:lineRule="auto"/>
              <w:jc w:val="both"/>
              <w:rPr>
                <w:rFonts w:ascii="Times New Roman" w:eastAsia="Times New Roman" w:hAnsi="Times New Roman" w:cs="Courier New"/>
                <w:sz w:val="28"/>
                <w:szCs w:val="28"/>
                <w:lang w:val="uk-UA" w:eastAsia="uk-UA"/>
              </w:rPr>
            </w:pPr>
            <w:r>
              <w:rPr>
                <w:rFonts w:ascii="Times New Roman" w:eastAsia="Times New Roman" w:hAnsi="Times New Roman" w:cs="Courier New"/>
                <w:sz w:val="28"/>
                <w:szCs w:val="28"/>
                <w:lang w:val="uk-UA" w:eastAsia="uk-UA"/>
              </w:rPr>
              <w:t>Дисципліна за вибором 2</w:t>
            </w:r>
          </w:p>
        </w:tc>
        <w:tc>
          <w:tcPr>
            <w:tcW w:w="1519" w:type="dxa"/>
            <w:vAlign w:val="center"/>
          </w:tcPr>
          <w:p w:rsidR="00801D24" w:rsidRPr="00155916" w:rsidRDefault="00801D24"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1483" w:type="dxa"/>
          </w:tcPr>
          <w:p w:rsidR="00801D24" w:rsidRPr="00155916" w:rsidRDefault="00801D24" w:rsidP="00D024FA">
            <w:pPr>
              <w:widowControl w:val="0"/>
              <w:spacing w:after="0" w:line="240" w:lineRule="auto"/>
              <w:jc w:val="center"/>
              <w:rPr>
                <w:rFonts w:ascii="Times New Roman" w:eastAsia="Times New Roman" w:hAnsi="Times New Roman" w:cs="Times New Roman"/>
                <w:sz w:val="28"/>
                <w:szCs w:val="28"/>
                <w:lang w:val="uk-UA" w:eastAsia="uk-UA"/>
              </w:rPr>
            </w:pPr>
            <w:r w:rsidRPr="00A54659">
              <w:rPr>
                <w:rFonts w:ascii="Times New Roman" w:eastAsia="Times New Roman" w:hAnsi="Times New Roman" w:cs="Times New Roman"/>
                <w:sz w:val="28"/>
                <w:szCs w:val="28"/>
                <w:lang w:val="uk-UA" w:eastAsia="uk-UA"/>
              </w:rPr>
              <w:t>залік</w:t>
            </w:r>
          </w:p>
        </w:tc>
      </w:tr>
      <w:tr w:rsidR="00801D24" w:rsidRPr="00155916" w:rsidTr="00D024FA">
        <w:tc>
          <w:tcPr>
            <w:tcW w:w="1831" w:type="dxa"/>
            <w:gridSpan w:val="2"/>
            <w:vAlign w:val="center"/>
          </w:tcPr>
          <w:p w:rsidR="00801D24" w:rsidRPr="00155916" w:rsidRDefault="00FE1B8F" w:rsidP="00D024FA">
            <w:pPr>
              <w:widowControl w:val="0"/>
              <w:spacing w:after="0" w:line="240" w:lineRule="auto"/>
              <w:jc w:val="center"/>
              <w:rPr>
                <w:rFonts w:ascii="Times New Roman" w:eastAsia="Times New Roman" w:hAnsi="Times New Roman" w:cs="Times New Roman"/>
                <w:spacing w:val="-10"/>
                <w:sz w:val="28"/>
                <w:szCs w:val="28"/>
                <w:lang w:val="uk-UA" w:eastAsia="uk-UA"/>
              </w:rPr>
            </w:pPr>
            <w:r>
              <w:rPr>
                <w:rFonts w:ascii="Times New Roman" w:eastAsia="Times New Roman" w:hAnsi="Times New Roman" w:cs="Times New Roman"/>
                <w:spacing w:val="-10"/>
                <w:sz w:val="28"/>
                <w:szCs w:val="28"/>
                <w:lang w:val="uk-UA" w:eastAsia="uk-UA"/>
              </w:rPr>
              <w:t xml:space="preserve">ВК </w:t>
            </w:r>
            <w:r w:rsidR="00450627">
              <w:rPr>
                <w:rFonts w:ascii="Times New Roman" w:eastAsia="Times New Roman" w:hAnsi="Times New Roman" w:cs="Times New Roman"/>
                <w:spacing w:val="-10"/>
                <w:sz w:val="28"/>
                <w:szCs w:val="28"/>
                <w:lang w:val="uk-UA" w:eastAsia="uk-UA"/>
              </w:rPr>
              <w:t>03</w:t>
            </w:r>
          </w:p>
        </w:tc>
        <w:tc>
          <w:tcPr>
            <w:tcW w:w="4797" w:type="dxa"/>
            <w:gridSpan w:val="2"/>
            <w:vAlign w:val="center"/>
          </w:tcPr>
          <w:p w:rsidR="00801D24" w:rsidRPr="00155916" w:rsidRDefault="00801D24" w:rsidP="00D024FA">
            <w:pPr>
              <w:widowControl w:val="0"/>
              <w:spacing w:after="0" w:line="240" w:lineRule="auto"/>
              <w:jc w:val="both"/>
              <w:rPr>
                <w:rFonts w:ascii="Times New Roman" w:eastAsia="Times New Roman" w:hAnsi="Times New Roman" w:cs="Courier New"/>
                <w:sz w:val="28"/>
                <w:szCs w:val="28"/>
                <w:lang w:val="uk-UA" w:eastAsia="uk-UA"/>
              </w:rPr>
            </w:pPr>
            <w:r>
              <w:rPr>
                <w:rFonts w:ascii="Times New Roman" w:eastAsia="Times New Roman" w:hAnsi="Times New Roman" w:cs="Courier New"/>
                <w:sz w:val="28"/>
                <w:szCs w:val="28"/>
                <w:lang w:val="uk-UA" w:eastAsia="uk-UA"/>
              </w:rPr>
              <w:t>Дисципліна за вибором 3</w:t>
            </w:r>
          </w:p>
        </w:tc>
        <w:tc>
          <w:tcPr>
            <w:tcW w:w="1519" w:type="dxa"/>
            <w:vAlign w:val="center"/>
          </w:tcPr>
          <w:p w:rsidR="00801D24" w:rsidRPr="00155916" w:rsidRDefault="00801D24"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1483" w:type="dxa"/>
          </w:tcPr>
          <w:p w:rsidR="00801D24" w:rsidRPr="00155916" w:rsidRDefault="00801D24" w:rsidP="00D024FA">
            <w:pPr>
              <w:widowControl w:val="0"/>
              <w:spacing w:after="0" w:line="240" w:lineRule="auto"/>
              <w:jc w:val="center"/>
              <w:rPr>
                <w:rFonts w:ascii="Times New Roman" w:eastAsia="Times New Roman" w:hAnsi="Times New Roman" w:cs="Times New Roman"/>
                <w:sz w:val="28"/>
                <w:szCs w:val="28"/>
                <w:lang w:val="uk-UA" w:eastAsia="uk-UA"/>
              </w:rPr>
            </w:pPr>
            <w:r w:rsidRPr="00A54659">
              <w:rPr>
                <w:rFonts w:ascii="Times New Roman" w:eastAsia="Times New Roman" w:hAnsi="Times New Roman" w:cs="Times New Roman"/>
                <w:sz w:val="28"/>
                <w:szCs w:val="28"/>
                <w:lang w:val="uk-UA" w:eastAsia="uk-UA"/>
              </w:rPr>
              <w:t>залік</w:t>
            </w:r>
          </w:p>
        </w:tc>
      </w:tr>
      <w:tr w:rsidR="00801D24" w:rsidRPr="00155916" w:rsidTr="00D024FA">
        <w:tc>
          <w:tcPr>
            <w:tcW w:w="1831" w:type="dxa"/>
            <w:gridSpan w:val="2"/>
            <w:vAlign w:val="center"/>
          </w:tcPr>
          <w:p w:rsidR="00801D24" w:rsidRPr="00155916" w:rsidRDefault="00FE1B8F" w:rsidP="00D024FA">
            <w:pPr>
              <w:widowControl w:val="0"/>
              <w:spacing w:after="0" w:line="240" w:lineRule="auto"/>
              <w:jc w:val="center"/>
              <w:rPr>
                <w:rFonts w:ascii="Times New Roman" w:eastAsia="Times New Roman" w:hAnsi="Times New Roman" w:cs="Times New Roman"/>
                <w:spacing w:val="-10"/>
                <w:sz w:val="28"/>
                <w:szCs w:val="28"/>
                <w:lang w:val="uk-UA" w:eastAsia="uk-UA"/>
              </w:rPr>
            </w:pPr>
            <w:r>
              <w:rPr>
                <w:rFonts w:ascii="Times New Roman" w:eastAsia="Times New Roman" w:hAnsi="Times New Roman" w:cs="Times New Roman"/>
                <w:spacing w:val="-10"/>
                <w:sz w:val="28"/>
                <w:szCs w:val="28"/>
                <w:lang w:val="uk-UA" w:eastAsia="uk-UA"/>
              </w:rPr>
              <w:t xml:space="preserve">ВК </w:t>
            </w:r>
            <w:r w:rsidR="00450627">
              <w:rPr>
                <w:rFonts w:ascii="Times New Roman" w:eastAsia="Times New Roman" w:hAnsi="Times New Roman" w:cs="Times New Roman"/>
                <w:spacing w:val="-10"/>
                <w:sz w:val="28"/>
                <w:szCs w:val="28"/>
                <w:lang w:val="uk-UA" w:eastAsia="uk-UA"/>
              </w:rPr>
              <w:t>04</w:t>
            </w:r>
          </w:p>
        </w:tc>
        <w:tc>
          <w:tcPr>
            <w:tcW w:w="4797" w:type="dxa"/>
            <w:gridSpan w:val="2"/>
            <w:vAlign w:val="center"/>
          </w:tcPr>
          <w:p w:rsidR="00801D24" w:rsidRPr="00155916" w:rsidRDefault="00801D24" w:rsidP="00D024FA">
            <w:pPr>
              <w:widowControl w:val="0"/>
              <w:spacing w:after="0" w:line="240" w:lineRule="auto"/>
              <w:jc w:val="both"/>
              <w:rPr>
                <w:rFonts w:ascii="Times New Roman" w:eastAsia="Times New Roman" w:hAnsi="Times New Roman" w:cs="Courier New"/>
                <w:sz w:val="28"/>
                <w:szCs w:val="28"/>
                <w:lang w:val="uk-UA" w:eastAsia="uk-UA"/>
              </w:rPr>
            </w:pPr>
            <w:r>
              <w:rPr>
                <w:rFonts w:ascii="Times New Roman" w:eastAsia="Times New Roman" w:hAnsi="Times New Roman" w:cs="Courier New"/>
                <w:sz w:val="28"/>
                <w:szCs w:val="28"/>
                <w:lang w:val="uk-UA" w:eastAsia="uk-UA"/>
              </w:rPr>
              <w:t>Дисципліна за вибором 4</w:t>
            </w:r>
          </w:p>
        </w:tc>
        <w:tc>
          <w:tcPr>
            <w:tcW w:w="1519" w:type="dxa"/>
            <w:vAlign w:val="center"/>
          </w:tcPr>
          <w:p w:rsidR="00801D24" w:rsidRPr="00155916" w:rsidRDefault="00D024FA"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p>
        </w:tc>
        <w:tc>
          <w:tcPr>
            <w:tcW w:w="1483" w:type="dxa"/>
          </w:tcPr>
          <w:p w:rsidR="00801D24" w:rsidRPr="00155916" w:rsidRDefault="00801D24" w:rsidP="00D024FA">
            <w:pPr>
              <w:widowControl w:val="0"/>
              <w:spacing w:after="0" w:line="240" w:lineRule="auto"/>
              <w:jc w:val="center"/>
              <w:rPr>
                <w:rFonts w:ascii="Times New Roman" w:eastAsia="Times New Roman" w:hAnsi="Times New Roman" w:cs="Times New Roman"/>
                <w:sz w:val="28"/>
                <w:szCs w:val="28"/>
                <w:lang w:val="uk-UA" w:eastAsia="uk-UA"/>
              </w:rPr>
            </w:pPr>
            <w:r w:rsidRPr="00936E67">
              <w:rPr>
                <w:rFonts w:ascii="Times New Roman" w:eastAsia="Times New Roman" w:hAnsi="Times New Roman" w:cs="Times New Roman"/>
                <w:sz w:val="28"/>
                <w:szCs w:val="28"/>
                <w:lang w:val="uk-UA" w:eastAsia="uk-UA"/>
              </w:rPr>
              <w:t>залік</w:t>
            </w:r>
          </w:p>
        </w:tc>
      </w:tr>
      <w:tr w:rsidR="00801D24" w:rsidRPr="00155916" w:rsidTr="00D024FA">
        <w:tc>
          <w:tcPr>
            <w:tcW w:w="1831" w:type="dxa"/>
            <w:gridSpan w:val="2"/>
            <w:vAlign w:val="center"/>
          </w:tcPr>
          <w:p w:rsidR="00801D24" w:rsidRPr="00155916" w:rsidRDefault="00FE1B8F" w:rsidP="00D024FA">
            <w:pPr>
              <w:widowControl w:val="0"/>
              <w:spacing w:after="0" w:line="240" w:lineRule="auto"/>
              <w:jc w:val="center"/>
              <w:rPr>
                <w:rFonts w:ascii="Times New Roman" w:eastAsia="Times New Roman" w:hAnsi="Times New Roman" w:cs="Times New Roman"/>
                <w:spacing w:val="-10"/>
                <w:sz w:val="28"/>
                <w:szCs w:val="28"/>
                <w:lang w:val="uk-UA" w:eastAsia="uk-UA"/>
              </w:rPr>
            </w:pPr>
            <w:r>
              <w:rPr>
                <w:rFonts w:ascii="Times New Roman" w:eastAsia="Times New Roman" w:hAnsi="Times New Roman" w:cs="Times New Roman"/>
                <w:spacing w:val="-10"/>
                <w:sz w:val="28"/>
                <w:szCs w:val="28"/>
                <w:lang w:val="uk-UA" w:eastAsia="uk-UA"/>
              </w:rPr>
              <w:t xml:space="preserve">ВК </w:t>
            </w:r>
            <w:r w:rsidR="00450627">
              <w:rPr>
                <w:rFonts w:ascii="Times New Roman" w:eastAsia="Times New Roman" w:hAnsi="Times New Roman" w:cs="Times New Roman"/>
                <w:spacing w:val="-10"/>
                <w:sz w:val="28"/>
                <w:szCs w:val="28"/>
                <w:lang w:val="uk-UA" w:eastAsia="uk-UA"/>
              </w:rPr>
              <w:t>05</w:t>
            </w:r>
          </w:p>
        </w:tc>
        <w:tc>
          <w:tcPr>
            <w:tcW w:w="4797" w:type="dxa"/>
            <w:gridSpan w:val="2"/>
            <w:vAlign w:val="center"/>
          </w:tcPr>
          <w:p w:rsidR="00801D24" w:rsidRPr="00155916" w:rsidRDefault="00801D24" w:rsidP="00D024FA">
            <w:pPr>
              <w:widowControl w:val="0"/>
              <w:spacing w:after="0" w:line="240" w:lineRule="auto"/>
              <w:jc w:val="both"/>
              <w:rPr>
                <w:rFonts w:ascii="Times New Roman" w:eastAsia="Times New Roman" w:hAnsi="Times New Roman" w:cs="Courier New"/>
                <w:sz w:val="28"/>
                <w:szCs w:val="28"/>
                <w:lang w:val="uk-UA" w:eastAsia="uk-UA"/>
              </w:rPr>
            </w:pPr>
            <w:r>
              <w:rPr>
                <w:rFonts w:ascii="Times New Roman" w:eastAsia="Times New Roman" w:hAnsi="Times New Roman" w:cs="Courier New"/>
                <w:sz w:val="28"/>
                <w:szCs w:val="28"/>
                <w:lang w:val="uk-UA" w:eastAsia="uk-UA"/>
              </w:rPr>
              <w:t>Дисципліна за вибором 5</w:t>
            </w:r>
          </w:p>
        </w:tc>
        <w:tc>
          <w:tcPr>
            <w:tcW w:w="1519" w:type="dxa"/>
            <w:vAlign w:val="center"/>
          </w:tcPr>
          <w:p w:rsidR="00801D24" w:rsidRPr="00155916" w:rsidRDefault="00D024FA"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p>
        </w:tc>
        <w:tc>
          <w:tcPr>
            <w:tcW w:w="1483" w:type="dxa"/>
          </w:tcPr>
          <w:p w:rsidR="00801D24" w:rsidRPr="00155916" w:rsidRDefault="00801D24" w:rsidP="00D024FA">
            <w:pPr>
              <w:widowControl w:val="0"/>
              <w:spacing w:after="0" w:line="240" w:lineRule="auto"/>
              <w:jc w:val="center"/>
              <w:rPr>
                <w:rFonts w:ascii="Times New Roman" w:eastAsia="Times New Roman" w:hAnsi="Times New Roman" w:cs="Times New Roman"/>
                <w:sz w:val="28"/>
                <w:szCs w:val="28"/>
                <w:lang w:val="uk-UA" w:eastAsia="uk-UA"/>
              </w:rPr>
            </w:pPr>
            <w:r w:rsidRPr="00936E67">
              <w:rPr>
                <w:rFonts w:ascii="Times New Roman" w:eastAsia="Times New Roman" w:hAnsi="Times New Roman" w:cs="Times New Roman"/>
                <w:sz w:val="28"/>
                <w:szCs w:val="28"/>
                <w:lang w:val="uk-UA" w:eastAsia="uk-UA"/>
              </w:rPr>
              <w:t>залік</w:t>
            </w:r>
          </w:p>
        </w:tc>
      </w:tr>
      <w:tr w:rsidR="00801D24" w:rsidRPr="00155916" w:rsidTr="00D024FA">
        <w:tc>
          <w:tcPr>
            <w:tcW w:w="1831" w:type="dxa"/>
            <w:gridSpan w:val="2"/>
            <w:vAlign w:val="center"/>
          </w:tcPr>
          <w:p w:rsidR="00801D24" w:rsidRPr="00155916" w:rsidRDefault="00FE1B8F" w:rsidP="00D024FA">
            <w:pPr>
              <w:widowControl w:val="0"/>
              <w:spacing w:after="0" w:line="240" w:lineRule="auto"/>
              <w:jc w:val="center"/>
              <w:rPr>
                <w:rFonts w:ascii="Times New Roman" w:eastAsia="Times New Roman" w:hAnsi="Times New Roman" w:cs="Times New Roman"/>
                <w:spacing w:val="-10"/>
                <w:sz w:val="28"/>
                <w:szCs w:val="28"/>
                <w:lang w:val="uk-UA" w:eastAsia="uk-UA"/>
              </w:rPr>
            </w:pPr>
            <w:r>
              <w:rPr>
                <w:rFonts w:ascii="Times New Roman" w:eastAsia="Times New Roman" w:hAnsi="Times New Roman" w:cs="Times New Roman"/>
                <w:spacing w:val="-10"/>
                <w:sz w:val="28"/>
                <w:szCs w:val="28"/>
                <w:lang w:val="uk-UA" w:eastAsia="uk-UA"/>
              </w:rPr>
              <w:t xml:space="preserve">ВК </w:t>
            </w:r>
            <w:r w:rsidR="00450627">
              <w:rPr>
                <w:rFonts w:ascii="Times New Roman" w:eastAsia="Times New Roman" w:hAnsi="Times New Roman" w:cs="Times New Roman"/>
                <w:spacing w:val="-10"/>
                <w:sz w:val="28"/>
                <w:szCs w:val="28"/>
                <w:lang w:val="uk-UA" w:eastAsia="uk-UA"/>
              </w:rPr>
              <w:t>06</w:t>
            </w:r>
          </w:p>
        </w:tc>
        <w:tc>
          <w:tcPr>
            <w:tcW w:w="4797" w:type="dxa"/>
            <w:gridSpan w:val="2"/>
            <w:vAlign w:val="center"/>
          </w:tcPr>
          <w:p w:rsidR="00801D24" w:rsidRPr="00155916" w:rsidRDefault="00801D24" w:rsidP="00D024FA">
            <w:pPr>
              <w:widowControl w:val="0"/>
              <w:spacing w:after="0" w:line="240" w:lineRule="auto"/>
              <w:jc w:val="both"/>
              <w:rPr>
                <w:rFonts w:ascii="Times New Roman" w:eastAsia="Times New Roman" w:hAnsi="Times New Roman" w:cs="Courier New"/>
                <w:sz w:val="28"/>
                <w:szCs w:val="28"/>
                <w:lang w:val="uk-UA" w:eastAsia="uk-UA"/>
              </w:rPr>
            </w:pPr>
            <w:r>
              <w:rPr>
                <w:rFonts w:ascii="Times New Roman" w:eastAsia="Times New Roman" w:hAnsi="Times New Roman" w:cs="Courier New"/>
                <w:sz w:val="28"/>
                <w:szCs w:val="28"/>
                <w:lang w:val="uk-UA" w:eastAsia="uk-UA"/>
              </w:rPr>
              <w:t>Дисципліна за вибором 6</w:t>
            </w:r>
          </w:p>
        </w:tc>
        <w:tc>
          <w:tcPr>
            <w:tcW w:w="1519" w:type="dxa"/>
            <w:vAlign w:val="center"/>
          </w:tcPr>
          <w:p w:rsidR="00801D24" w:rsidRPr="00155916" w:rsidRDefault="00D024FA"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p>
        </w:tc>
        <w:tc>
          <w:tcPr>
            <w:tcW w:w="1483" w:type="dxa"/>
          </w:tcPr>
          <w:p w:rsidR="00801D24" w:rsidRPr="00155916" w:rsidRDefault="00801D24" w:rsidP="00D024FA">
            <w:pPr>
              <w:widowControl w:val="0"/>
              <w:spacing w:after="0" w:line="240" w:lineRule="auto"/>
              <w:jc w:val="center"/>
              <w:rPr>
                <w:rFonts w:ascii="Times New Roman" w:eastAsia="Times New Roman" w:hAnsi="Times New Roman" w:cs="Times New Roman"/>
                <w:sz w:val="28"/>
                <w:szCs w:val="28"/>
                <w:lang w:val="uk-UA" w:eastAsia="uk-UA"/>
              </w:rPr>
            </w:pPr>
            <w:r w:rsidRPr="00936E67">
              <w:rPr>
                <w:rFonts w:ascii="Times New Roman" w:eastAsia="Times New Roman" w:hAnsi="Times New Roman" w:cs="Times New Roman"/>
                <w:sz w:val="28"/>
                <w:szCs w:val="28"/>
                <w:lang w:val="uk-UA" w:eastAsia="uk-UA"/>
              </w:rPr>
              <w:t>залік</w:t>
            </w:r>
          </w:p>
        </w:tc>
      </w:tr>
      <w:tr w:rsidR="00D024FA" w:rsidRPr="00155916" w:rsidTr="00D024FA">
        <w:trPr>
          <w:trHeight w:val="304"/>
        </w:trPr>
        <w:tc>
          <w:tcPr>
            <w:tcW w:w="1831" w:type="dxa"/>
            <w:gridSpan w:val="2"/>
            <w:shd w:val="clear" w:color="auto" w:fill="auto"/>
            <w:vAlign w:val="center"/>
          </w:tcPr>
          <w:p w:rsidR="00D024FA" w:rsidRPr="00155916" w:rsidRDefault="00FE1B8F" w:rsidP="00D024FA">
            <w:pPr>
              <w:widowControl w:val="0"/>
              <w:spacing w:after="0" w:line="240" w:lineRule="auto"/>
              <w:jc w:val="center"/>
              <w:rPr>
                <w:rFonts w:ascii="Times New Roman" w:eastAsia="Times New Roman" w:hAnsi="Times New Roman" w:cs="Times New Roman"/>
                <w:spacing w:val="-10"/>
                <w:sz w:val="28"/>
                <w:szCs w:val="28"/>
                <w:lang w:val="uk-UA" w:eastAsia="uk-UA"/>
              </w:rPr>
            </w:pPr>
            <w:r>
              <w:rPr>
                <w:rFonts w:ascii="Times New Roman" w:eastAsia="Times New Roman" w:hAnsi="Times New Roman" w:cs="Times New Roman"/>
                <w:spacing w:val="-10"/>
                <w:sz w:val="28"/>
                <w:szCs w:val="28"/>
                <w:lang w:val="uk-UA" w:eastAsia="uk-UA"/>
              </w:rPr>
              <w:t xml:space="preserve">ВК </w:t>
            </w:r>
            <w:r w:rsidR="00D024FA">
              <w:rPr>
                <w:rFonts w:ascii="Times New Roman" w:eastAsia="Times New Roman" w:hAnsi="Times New Roman" w:cs="Times New Roman"/>
                <w:spacing w:val="-10"/>
                <w:sz w:val="28"/>
                <w:szCs w:val="28"/>
                <w:lang w:val="uk-UA" w:eastAsia="uk-UA"/>
              </w:rPr>
              <w:t>07</w:t>
            </w:r>
          </w:p>
        </w:tc>
        <w:tc>
          <w:tcPr>
            <w:tcW w:w="4797" w:type="dxa"/>
            <w:gridSpan w:val="2"/>
            <w:shd w:val="clear" w:color="auto" w:fill="auto"/>
            <w:vAlign w:val="center"/>
          </w:tcPr>
          <w:p w:rsidR="00D024FA" w:rsidRPr="00155916" w:rsidRDefault="00D024FA" w:rsidP="00D024FA">
            <w:pPr>
              <w:widowControl w:val="0"/>
              <w:spacing w:after="0" w:line="240" w:lineRule="auto"/>
              <w:jc w:val="both"/>
              <w:rPr>
                <w:rFonts w:ascii="Times New Roman" w:eastAsia="Times New Roman" w:hAnsi="Times New Roman" w:cs="Courier New"/>
                <w:sz w:val="28"/>
                <w:szCs w:val="28"/>
                <w:lang w:val="uk-UA" w:eastAsia="uk-UA"/>
              </w:rPr>
            </w:pPr>
            <w:r>
              <w:rPr>
                <w:rFonts w:ascii="Times New Roman" w:eastAsia="Times New Roman" w:hAnsi="Times New Roman" w:cs="Courier New"/>
                <w:sz w:val="28"/>
                <w:szCs w:val="28"/>
                <w:lang w:val="uk-UA" w:eastAsia="uk-UA"/>
              </w:rPr>
              <w:t>Дисципліна за вибором 7</w:t>
            </w:r>
          </w:p>
        </w:tc>
        <w:tc>
          <w:tcPr>
            <w:tcW w:w="1519" w:type="dxa"/>
            <w:shd w:val="clear" w:color="auto" w:fill="auto"/>
            <w:vAlign w:val="center"/>
          </w:tcPr>
          <w:p w:rsidR="00D024FA" w:rsidRPr="00155916" w:rsidRDefault="00D024FA" w:rsidP="00D024FA">
            <w:pPr>
              <w:widowControl w:val="0"/>
              <w:tabs>
                <w:tab w:val="left" w:pos="3825"/>
              </w:tabs>
              <w:spacing w:after="0" w:line="36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p>
        </w:tc>
        <w:tc>
          <w:tcPr>
            <w:tcW w:w="1483" w:type="dxa"/>
            <w:shd w:val="clear" w:color="auto" w:fill="auto"/>
          </w:tcPr>
          <w:p w:rsidR="00D024FA" w:rsidRPr="00155916" w:rsidRDefault="00D024FA" w:rsidP="00D024FA">
            <w:pPr>
              <w:widowControl w:val="0"/>
              <w:spacing w:after="0" w:line="240" w:lineRule="auto"/>
              <w:jc w:val="center"/>
              <w:rPr>
                <w:rFonts w:ascii="Times New Roman" w:eastAsia="Times New Roman" w:hAnsi="Times New Roman" w:cs="Times New Roman"/>
                <w:sz w:val="28"/>
                <w:szCs w:val="28"/>
                <w:lang w:val="uk-UA" w:eastAsia="uk-UA"/>
              </w:rPr>
            </w:pPr>
            <w:r w:rsidRPr="00936E67">
              <w:rPr>
                <w:rFonts w:ascii="Times New Roman" w:eastAsia="Times New Roman" w:hAnsi="Times New Roman" w:cs="Times New Roman"/>
                <w:sz w:val="28"/>
                <w:szCs w:val="28"/>
                <w:lang w:val="uk-UA" w:eastAsia="uk-UA"/>
              </w:rPr>
              <w:t>залік</w:t>
            </w:r>
          </w:p>
        </w:tc>
      </w:tr>
      <w:tr w:rsidR="00D024FA" w:rsidRPr="00155916" w:rsidTr="00D024FA">
        <w:trPr>
          <w:trHeight w:val="330"/>
        </w:trPr>
        <w:tc>
          <w:tcPr>
            <w:tcW w:w="6628" w:type="dxa"/>
            <w:gridSpan w:val="4"/>
            <w:shd w:val="clear" w:color="auto" w:fill="auto"/>
            <w:vAlign w:val="center"/>
          </w:tcPr>
          <w:p w:rsidR="00CF7400" w:rsidRDefault="00CF7400" w:rsidP="00D024FA">
            <w:pPr>
              <w:widowControl w:val="0"/>
              <w:spacing w:after="0" w:line="240" w:lineRule="auto"/>
              <w:jc w:val="both"/>
              <w:rPr>
                <w:rFonts w:ascii="Times New Roman" w:eastAsia="Times New Roman" w:hAnsi="Times New Roman" w:cs="Times New Roman"/>
                <w:b/>
                <w:spacing w:val="-10"/>
                <w:sz w:val="28"/>
                <w:szCs w:val="28"/>
                <w:lang w:val="uk-UA" w:eastAsia="uk-UA"/>
              </w:rPr>
            </w:pPr>
          </w:p>
          <w:p w:rsidR="00D024FA" w:rsidRDefault="00D024FA" w:rsidP="00D024FA">
            <w:pPr>
              <w:widowControl w:val="0"/>
              <w:spacing w:after="0" w:line="240" w:lineRule="auto"/>
              <w:jc w:val="both"/>
              <w:rPr>
                <w:rFonts w:ascii="Times New Roman" w:eastAsia="Times New Roman" w:hAnsi="Times New Roman" w:cs="Times New Roman"/>
                <w:b/>
                <w:spacing w:val="-10"/>
                <w:sz w:val="28"/>
                <w:szCs w:val="28"/>
                <w:lang w:val="uk-UA" w:eastAsia="uk-UA"/>
              </w:rPr>
            </w:pPr>
            <w:r w:rsidRPr="00155916">
              <w:rPr>
                <w:rFonts w:ascii="Times New Roman" w:eastAsia="Times New Roman" w:hAnsi="Times New Roman" w:cs="Times New Roman"/>
                <w:b/>
                <w:spacing w:val="-10"/>
                <w:sz w:val="28"/>
                <w:szCs w:val="28"/>
                <w:lang w:val="uk-UA" w:eastAsia="uk-UA"/>
              </w:rPr>
              <w:t xml:space="preserve">Загальний обсяг </w:t>
            </w:r>
            <w:r w:rsidRPr="00155916">
              <w:rPr>
                <w:rFonts w:ascii="Times New Roman" w:eastAsia="Times New Roman" w:hAnsi="Times New Roman" w:cs="Times New Roman"/>
                <w:b/>
                <w:spacing w:val="-10"/>
                <w:sz w:val="28"/>
                <w:szCs w:val="28"/>
                <w:lang w:val="uk-UA" w:eastAsia="ru-RU"/>
              </w:rPr>
              <w:t>за вибором здобувача</w:t>
            </w:r>
            <w:r w:rsidRPr="00155916">
              <w:rPr>
                <w:rFonts w:ascii="Times New Roman" w:eastAsia="Times New Roman" w:hAnsi="Times New Roman" w:cs="Times New Roman"/>
                <w:b/>
                <w:spacing w:val="-10"/>
                <w:sz w:val="28"/>
                <w:szCs w:val="28"/>
                <w:lang w:val="uk-UA" w:eastAsia="uk-UA"/>
              </w:rPr>
              <w:t>:</w:t>
            </w:r>
          </w:p>
          <w:p w:rsidR="00CF7400" w:rsidRDefault="00CF7400" w:rsidP="00D024FA">
            <w:pPr>
              <w:widowControl w:val="0"/>
              <w:spacing w:after="0" w:line="240" w:lineRule="auto"/>
              <w:jc w:val="both"/>
              <w:rPr>
                <w:rFonts w:ascii="Times New Roman" w:eastAsia="Times New Roman" w:hAnsi="Times New Roman" w:cs="Times New Roman"/>
                <w:b/>
                <w:spacing w:val="-10"/>
                <w:sz w:val="28"/>
                <w:szCs w:val="28"/>
                <w:lang w:val="uk-UA" w:eastAsia="uk-UA"/>
              </w:rPr>
            </w:pPr>
          </w:p>
        </w:tc>
        <w:tc>
          <w:tcPr>
            <w:tcW w:w="3002" w:type="dxa"/>
            <w:gridSpan w:val="2"/>
            <w:shd w:val="clear" w:color="auto" w:fill="auto"/>
            <w:vAlign w:val="center"/>
          </w:tcPr>
          <w:p w:rsidR="00D024FA" w:rsidRDefault="00D024FA" w:rsidP="00D024FA">
            <w:pPr>
              <w:widowControl w:val="0"/>
              <w:spacing w:after="0" w:line="240" w:lineRule="auto"/>
              <w:jc w:val="center"/>
              <w:rPr>
                <w:rFonts w:ascii="Times New Roman" w:eastAsia="Times New Roman" w:hAnsi="Times New Roman" w:cs="Times New Roman"/>
                <w:b/>
                <w:spacing w:val="-10"/>
                <w:sz w:val="28"/>
                <w:szCs w:val="28"/>
                <w:lang w:val="uk-UA" w:eastAsia="ru-RU"/>
              </w:rPr>
            </w:pPr>
            <w:r w:rsidRPr="00155916">
              <w:rPr>
                <w:rFonts w:ascii="Times New Roman" w:eastAsia="Times New Roman" w:hAnsi="Times New Roman" w:cs="Times New Roman"/>
                <w:b/>
                <w:spacing w:val="-10"/>
                <w:sz w:val="28"/>
                <w:szCs w:val="28"/>
                <w:lang w:val="uk-UA" w:eastAsia="ru-RU"/>
              </w:rPr>
              <w:t>24  кредити</w:t>
            </w:r>
          </w:p>
        </w:tc>
      </w:tr>
      <w:tr w:rsidR="00D024FA" w:rsidRPr="00155916" w:rsidTr="00D024FA">
        <w:trPr>
          <w:trHeight w:val="470"/>
        </w:trPr>
        <w:tc>
          <w:tcPr>
            <w:tcW w:w="6628" w:type="dxa"/>
            <w:gridSpan w:val="4"/>
            <w:shd w:val="clear" w:color="auto" w:fill="auto"/>
            <w:vAlign w:val="center"/>
          </w:tcPr>
          <w:p w:rsidR="00D024FA" w:rsidRPr="00155916" w:rsidRDefault="00D024FA" w:rsidP="00D024FA">
            <w:pPr>
              <w:widowControl w:val="0"/>
              <w:spacing w:after="0" w:line="240" w:lineRule="auto"/>
              <w:jc w:val="both"/>
              <w:rPr>
                <w:rFonts w:ascii="Times New Roman" w:eastAsia="Times New Roman" w:hAnsi="Times New Roman" w:cs="Times New Roman"/>
                <w:spacing w:val="-10"/>
                <w:sz w:val="28"/>
                <w:szCs w:val="28"/>
                <w:lang w:val="uk-UA" w:eastAsia="uk-UA"/>
              </w:rPr>
            </w:pPr>
            <w:r w:rsidRPr="00155916">
              <w:rPr>
                <w:rFonts w:ascii="Times New Roman" w:eastAsia="Times New Roman" w:hAnsi="Times New Roman" w:cs="Times New Roman"/>
                <w:b/>
                <w:spacing w:val="-10"/>
                <w:sz w:val="28"/>
                <w:szCs w:val="28"/>
                <w:lang w:val="uk-UA" w:eastAsia="uk-UA"/>
              </w:rPr>
              <w:t>ЗАГАЛЬНИЙ ОБСЯГ ОСВІТНЬОЇ ПРОГРАМИ</w:t>
            </w:r>
          </w:p>
        </w:tc>
        <w:tc>
          <w:tcPr>
            <w:tcW w:w="3002" w:type="dxa"/>
            <w:gridSpan w:val="2"/>
            <w:shd w:val="clear" w:color="auto" w:fill="auto"/>
            <w:vAlign w:val="center"/>
          </w:tcPr>
          <w:p w:rsidR="00D024FA" w:rsidRPr="00155916" w:rsidRDefault="00D024FA" w:rsidP="00D024FA">
            <w:pPr>
              <w:widowControl w:val="0"/>
              <w:spacing w:after="0" w:line="240" w:lineRule="auto"/>
              <w:jc w:val="center"/>
              <w:rPr>
                <w:rFonts w:ascii="Times New Roman" w:eastAsia="Times New Roman" w:hAnsi="Times New Roman" w:cs="Times New Roman"/>
                <w:spacing w:val="-10"/>
                <w:sz w:val="28"/>
                <w:szCs w:val="28"/>
                <w:lang w:val="uk-UA" w:eastAsia="ru-RU"/>
              </w:rPr>
            </w:pPr>
            <w:r w:rsidRPr="00155916">
              <w:rPr>
                <w:rFonts w:ascii="Times New Roman" w:eastAsia="Times New Roman" w:hAnsi="Times New Roman" w:cs="Times New Roman"/>
                <w:b/>
                <w:spacing w:val="-10"/>
                <w:sz w:val="28"/>
                <w:szCs w:val="28"/>
                <w:lang w:val="uk-UA" w:eastAsia="ru-RU"/>
              </w:rPr>
              <w:t>90 кредитів</w:t>
            </w:r>
          </w:p>
        </w:tc>
      </w:tr>
    </w:tbl>
    <w:p w:rsidR="00801D24" w:rsidRPr="00155916" w:rsidRDefault="00801D24" w:rsidP="00801D24">
      <w:pPr>
        <w:tabs>
          <w:tab w:val="left" w:pos="3825"/>
        </w:tabs>
        <w:rPr>
          <w:rFonts w:ascii="Times New Roman" w:eastAsia="Times New Roman" w:hAnsi="Times New Roman" w:cs="Times New Roman"/>
          <w:b/>
          <w:sz w:val="28"/>
          <w:szCs w:val="28"/>
          <w:lang w:val="uk-UA" w:eastAsia="uk-UA"/>
        </w:rPr>
      </w:pPr>
    </w:p>
    <w:p w:rsidR="00801D24" w:rsidRDefault="00801D24" w:rsidP="00D024FA">
      <w:pPr>
        <w:widowControl w:val="0"/>
        <w:spacing w:after="0" w:line="240" w:lineRule="auto"/>
        <w:ind w:firstLine="709"/>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2</w:t>
      </w:r>
      <w:r w:rsidRPr="00155916">
        <w:rPr>
          <w:rFonts w:ascii="Times New Roman" w:eastAsia="Times New Roman" w:hAnsi="Times New Roman" w:cs="Times New Roman"/>
          <w:b/>
          <w:sz w:val="28"/>
          <w:szCs w:val="28"/>
          <w:lang w:val="uk-UA" w:eastAsia="uk-UA"/>
        </w:rPr>
        <w:t>.2. Структурно-логічна схема ОПП</w:t>
      </w:r>
    </w:p>
    <w:p w:rsidR="00D024FA" w:rsidRPr="00D024FA" w:rsidRDefault="00D024FA" w:rsidP="00D024FA">
      <w:pPr>
        <w:widowControl w:val="0"/>
        <w:spacing w:after="0" w:line="240" w:lineRule="auto"/>
        <w:ind w:firstLine="709"/>
        <w:jc w:val="both"/>
        <w:rPr>
          <w:rFonts w:ascii="Times New Roman" w:eastAsia="Times New Roman" w:hAnsi="Times New Roman" w:cs="Times New Roman"/>
          <w:b/>
          <w:sz w:val="28"/>
          <w:szCs w:val="28"/>
          <w:lang w:val="uk-UA" w:eastAsia="uk-UA"/>
        </w:rPr>
      </w:pPr>
    </w:p>
    <w:tbl>
      <w:tblPr>
        <w:tblStyle w:val="a3"/>
        <w:tblW w:w="9634" w:type="dxa"/>
        <w:tblLook w:val="04A0" w:firstRow="1" w:lastRow="0" w:firstColumn="1" w:lastColumn="0" w:noHBand="0" w:noVBand="1"/>
      </w:tblPr>
      <w:tblGrid>
        <w:gridCol w:w="1509"/>
        <w:gridCol w:w="8125"/>
      </w:tblGrid>
      <w:tr w:rsidR="00801D24" w:rsidRPr="00155916" w:rsidTr="006F72F7">
        <w:tc>
          <w:tcPr>
            <w:tcW w:w="1509" w:type="dxa"/>
            <w:shd w:val="clear" w:color="auto" w:fill="auto"/>
          </w:tcPr>
          <w:p w:rsidR="00801D24" w:rsidRPr="00155916" w:rsidRDefault="00801D24" w:rsidP="00D024FA">
            <w:pPr>
              <w:jc w:val="center"/>
              <w:rPr>
                <w:rFonts w:ascii="Times New Roman" w:eastAsia="Times New Roman" w:hAnsi="Times New Roman" w:cs="Times New Roman"/>
                <w:b/>
                <w:sz w:val="28"/>
                <w:szCs w:val="28"/>
                <w:lang w:val="uk-UA" w:eastAsia="uk-UA"/>
              </w:rPr>
            </w:pPr>
            <w:r w:rsidRPr="00155916">
              <w:rPr>
                <w:rFonts w:ascii="Times New Roman" w:eastAsia="Times New Roman" w:hAnsi="Times New Roman" w:cs="Times New Roman"/>
                <w:b/>
                <w:sz w:val="28"/>
                <w:szCs w:val="28"/>
                <w:lang w:val="uk-UA" w:eastAsia="uk-UA"/>
              </w:rPr>
              <w:t>Семестр</w:t>
            </w:r>
          </w:p>
        </w:tc>
        <w:tc>
          <w:tcPr>
            <w:tcW w:w="8125" w:type="dxa"/>
            <w:shd w:val="clear" w:color="auto" w:fill="auto"/>
          </w:tcPr>
          <w:p w:rsidR="00801D24" w:rsidRDefault="00801D24" w:rsidP="00D024FA">
            <w:pPr>
              <w:jc w:val="center"/>
              <w:rPr>
                <w:rFonts w:ascii="Times New Roman" w:eastAsia="Times New Roman" w:hAnsi="Times New Roman" w:cs="Times New Roman"/>
                <w:b/>
                <w:sz w:val="28"/>
                <w:szCs w:val="28"/>
                <w:lang w:val="uk-UA" w:eastAsia="uk-UA"/>
              </w:rPr>
            </w:pPr>
            <w:r w:rsidRPr="00155916">
              <w:rPr>
                <w:rFonts w:ascii="Times New Roman" w:eastAsia="Times New Roman" w:hAnsi="Times New Roman" w:cs="Times New Roman"/>
                <w:b/>
                <w:sz w:val="28"/>
                <w:szCs w:val="28"/>
                <w:lang w:val="uk-UA" w:eastAsia="uk-UA"/>
              </w:rPr>
              <w:t>Послідовність вивчення освітніх компонентів</w:t>
            </w:r>
          </w:p>
          <w:p w:rsidR="00450627" w:rsidRPr="00155916" w:rsidRDefault="00450627" w:rsidP="00D024FA">
            <w:pPr>
              <w:jc w:val="center"/>
              <w:rPr>
                <w:rFonts w:ascii="Times New Roman" w:eastAsia="Times New Roman" w:hAnsi="Times New Roman" w:cs="Times New Roman"/>
                <w:b/>
                <w:sz w:val="28"/>
                <w:szCs w:val="28"/>
                <w:lang w:val="uk-UA" w:eastAsia="uk-UA"/>
              </w:rPr>
            </w:pPr>
          </w:p>
        </w:tc>
      </w:tr>
      <w:tr w:rsidR="00801D24" w:rsidRPr="00155916" w:rsidTr="006F72F7">
        <w:trPr>
          <w:trHeight w:val="540"/>
        </w:trPr>
        <w:tc>
          <w:tcPr>
            <w:tcW w:w="1509" w:type="dxa"/>
            <w:shd w:val="clear" w:color="auto" w:fill="auto"/>
          </w:tcPr>
          <w:p w:rsidR="00801D24" w:rsidRPr="00155916" w:rsidRDefault="00801D24" w:rsidP="00D024FA">
            <w:pPr>
              <w:jc w:val="center"/>
              <w:rPr>
                <w:rFonts w:ascii="Times New Roman" w:eastAsia="Times New Roman" w:hAnsi="Times New Roman" w:cs="Times New Roman"/>
                <w:b/>
                <w:sz w:val="28"/>
                <w:szCs w:val="28"/>
                <w:lang w:val="uk-UA" w:eastAsia="uk-UA"/>
              </w:rPr>
            </w:pPr>
            <w:r w:rsidRPr="00155916">
              <w:rPr>
                <w:rFonts w:ascii="Times New Roman" w:eastAsia="Times New Roman" w:hAnsi="Times New Roman" w:cs="Times New Roman"/>
                <w:b/>
                <w:sz w:val="28"/>
                <w:szCs w:val="28"/>
                <w:lang w:val="uk-UA" w:eastAsia="uk-UA"/>
              </w:rPr>
              <w:t xml:space="preserve">1 семестр </w:t>
            </w:r>
          </w:p>
        </w:tc>
        <w:tc>
          <w:tcPr>
            <w:tcW w:w="8125" w:type="dxa"/>
            <w:shd w:val="clear" w:color="auto" w:fill="auto"/>
          </w:tcPr>
          <w:p w:rsidR="00801D24" w:rsidRPr="00235E15" w:rsidRDefault="00801D24" w:rsidP="00D024FA">
            <w:pPr>
              <w:jc w:val="both"/>
              <w:rPr>
                <w:rFonts w:ascii="Times New Roman" w:eastAsia="Times New Roman" w:hAnsi="Times New Roman" w:cs="Times New Roman"/>
                <w:sz w:val="28"/>
                <w:szCs w:val="28"/>
                <w:lang w:val="uk-UA" w:eastAsia="uk-UA"/>
              </w:rPr>
            </w:pPr>
            <w:r w:rsidRPr="00235E15">
              <w:rPr>
                <w:rFonts w:ascii="Times New Roman" w:eastAsia="Times New Roman" w:hAnsi="Times New Roman" w:cs="Times New Roman"/>
                <w:sz w:val="28"/>
                <w:szCs w:val="28"/>
                <w:lang w:val="uk-UA" w:eastAsia="uk-UA"/>
              </w:rPr>
              <w:t>ОК 1; ОК 2;</w:t>
            </w:r>
            <w:r w:rsidRPr="00235E15">
              <w:t xml:space="preserve"> </w:t>
            </w:r>
            <w:r w:rsidRPr="00235E15">
              <w:rPr>
                <w:rFonts w:ascii="Times New Roman" w:eastAsia="Times New Roman" w:hAnsi="Times New Roman" w:cs="Times New Roman"/>
                <w:sz w:val="28"/>
                <w:szCs w:val="28"/>
                <w:lang w:val="uk-UA" w:eastAsia="uk-UA"/>
              </w:rPr>
              <w:t>ОК 3; ОК 5; ОК 6</w:t>
            </w:r>
            <w:r w:rsidR="000760D7">
              <w:rPr>
                <w:rFonts w:ascii="Times New Roman" w:eastAsia="Times New Roman" w:hAnsi="Times New Roman" w:cs="Times New Roman"/>
                <w:sz w:val="28"/>
                <w:szCs w:val="28"/>
                <w:lang w:val="uk-UA" w:eastAsia="uk-UA"/>
              </w:rPr>
              <w:t>.</w:t>
            </w:r>
          </w:p>
        </w:tc>
      </w:tr>
      <w:tr w:rsidR="00801D24" w:rsidRPr="000760D7" w:rsidTr="006F72F7">
        <w:trPr>
          <w:trHeight w:val="547"/>
        </w:trPr>
        <w:tc>
          <w:tcPr>
            <w:tcW w:w="1509" w:type="dxa"/>
            <w:shd w:val="clear" w:color="auto" w:fill="auto"/>
          </w:tcPr>
          <w:p w:rsidR="00801D24" w:rsidRPr="00155916" w:rsidRDefault="00801D24" w:rsidP="00D024FA">
            <w:pPr>
              <w:jc w:val="center"/>
              <w:rPr>
                <w:rFonts w:ascii="Times New Roman" w:eastAsia="Times New Roman" w:hAnsi="Times New Roman" w:cs="Times New Roman"/>
                <w:b/>
                <w:sz w:val="28"/>
                <w:szCs w:val="28"/>
                <w:lang w:val="uk-UA" w:eastAsia="uk-UA"/>
              </w:rPr>
            </w:pPr>
            <w:r w:rsidRPr="00155916">
              <w:rPr>
                <w:rFonts w:ascii="Times New Roman" w:eastAsia="Times New Roman" w:hAnsi="Times New Roman" w:cs="Times New Roman"/>
                <w:b/>
                <w:sz w:val="28"/>
                <w:szCs w:val="28"/>
                <w:lang w:val="uk-UA" w:eastAsia="uk-UA"/>
              </w:rPr>
              <w:t>2 семестр</w:t>
            </w:r>
          </w:p>
        </w:tc>
        <w:tc>
          <w:tcPr>
            <w:tcW w:w="8125" w:type="dxa"/>
            <w:shd w:val="clear" w:color="auto" w:fill="auto"/>
          </w:tcPr>
          <w:p w:rsidR="00954A3D" w:rsidRDefault="00D024FA" w:rsidP="00954A3D">
            <w:pPr>
              <w:jc w:val="both"/>
              <w:rPr>
                <w:rFonts w:ascii="Times New Roman" w:eastAsia="Times New Roman" w:hAnsi="Times New Roman" w:cs="Times New Roman"/>
                <w:sz w:val="28"/>
                <w:szCs w:val="28"/>
                <w:lang w:val="uk-UA" w:eastAsia="uk-UA"/>
              </w:rPr>
            </w:pPr>
            <w:r w:rsidRPr="00235E15">
              <w:rPr>
                <w:rFonts w:ascii="Times New Roman" w:eastAsia="Times New Roman" w:hAnsi="Times New Roman" w:cs="Times New Roman"/>
                <w:sz w:val="28"/>
                <w:szCs w:val="28"/>
                <w:lang w:val="uk-UA" w:eastAsia="uk-UA"/>
              </w:rPr>
              <w:t xml:space="preserve">ОК 1; </w:t>
            </w:r>
            <w:r w:rsidR="00801D24" w:rsidRPr="00235E15">
              <w:rPr>
                <w:rFonts w:ascii="Times New Roman" w:eastAsia="Times New Roman" w:hAnsi="Times New Roman" w:cs="Times New Roman"/>
                <w:sz w:val="28"/>
                <w:szCs w:val="28"/>
                <w:lang w:val="uk-UA" w:eastAsia="uk-UA"/>
              </w:rPr>
              <w:t xml:space="preserve">ОК 4; ОК 7; ОК 8; </w:t>
            </w:r>
            <w:r w:rsidR="00954A3D" w:rsidRPr="00235E15">
              <w:rPr>
                <w:rFonts w:ascii="Times New Roman" w:eastAsia="Times New Roman" w:hAnsi="Times New Roman" w:cs="Times New Roman"/>
                <w:sz w:val="28"/>
                <w:szCs w:val="28"/>
                <w:lang w:val="uk-UA" w:eastAsia="uk-UA"/>
              </w:rPr>
              <w:t xml:space="preserve">ОК 9; </w:t>
            </w:r>
            <w:r w:rsidR="00801D24" w:rsidRPr="00235E15">
              <w:rPr>
                <w:rFonts w:ascii="Times New Roman" w:eastAsia="Times New Roman" w:hAnsi="Times New Roman" w:cs="Times New Roman"/>
                <w:sz w:val="28"/>
                <w:szCs w:val="28"/>
                <w:lang w:val="uk-UA" w:eastAsia="uk-UA"/>
              </w:rPr>
              <w:t xml:space="preserve">ОК 10; </w:t>
            </w:r>
            <w:r w:rsidR="00954A3D" w:rsidRPr="00235E15">
              <w:rPr>
                <w:rFonts w:ascii="Times New Roman" w:eastAsia="Times New Roman" w:hAnsi="Times New Roman" w:cs="Times New Roman"/>
                <w:sz w:val="28"/>
                <w:szCs w:val="28"/>
                <w:lang w:val="uk-UA" w:eastAsia="uk-UA"/>
              </w:rPr>
              <w:t>ОК 11</w:t>
            </w:r>
            <w:r w:rsidR="00954A3D">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ОК 12; ОК 13; </w:t>
            </w:r>
          </w:p>
          <w:p w:rsidR="00801D24" w:rsidRPr="00235E15" w:rsidRDefault="00801D24" w:rsidP="00954A3D">
            <w:pPr>
              <w:jc w:val="both"/>
              <w:rPr>
                <w:rFonts w:ascii="Times New Roman" w:eastAsia="Times New Roman" w:hAnsi="Times New Roman" w:cs="Times New Roman"/>
                <w:sz w:val="28"/>
                <w:szCs w:val="28"/>
                <w:lang w:val="uk-UA" w:eastAsia="uk-UA"/>
              </w:rPr>
            </w:pPr>
            <w:r w:rsidRPr="00235E15">
              <w:rPr>
                <w:rFonts w:ascii="Times New Roman" w:eastAsia="Times New Roman" w:hAnsi="Times New Roman" w:cs="Times New Roman"/>
                <w:sz w:val="28"/>
                <w:szCs w:val="28"/>
                <w:lang w:val="uk-UA" w:eastAsia="uk-UA"/>
              </w:rPr>
              <w:t>ВК 01</w:t>
            </w:r>
            <w:r w:rsidR="000760D7">
              <w:rPr>
                <w:rFonts w:ascii="Times New Roman" w:eastAsia="Times New Roman" w:hAnsi="Times New Roman" w:cs="Times New Roman"/>
                <w:sz w:val="28"/>
                <w:szCs w:val="28"/>
                <w:lang w:val="uk-UA" w:eastAsia="uk-UA"/>
              </w:rPr>
              <w:t>; ВК 02; ВК 03.</w:t>
            </w:r>
            <w:r>
              <w:rPr>
                <w:rFonts w:ascii="Times New Roman" w:eastAsia="Times New Roman" w:hAnsi="Times New Roman" w:cs="Times New Roman"/>
                <w:sz w:val="28"/>
                <w:szCs w:val="28"/>
                <w:lang w:val="uk-UA" w:eastAsia="uk-UA"/>
              </w:rPr>
              <w:t xml:space="preserve"> </w:t>
            </w:r>
          </w:p>
        </w:tc>
      </w:tr>
      <w:tr w:rsidR="00801D24" w:rsidRPr="000760D7" w:rsidTr="006F72F7">
        <w:trPr>
          <w:trHeight w:val="569"/>
        </w:trPr>
        <w:tc>
          <w:tcPr>
            <w:tcW w:w="1509" w:type="dxa"/>
            <w:shd w:val="clear" w:color="auto" w:fill="auto"/>
          </w:tcPr>
          <w:p w:rsidR="00801D24" w:rsidRPr="00155916" w:rsidRDefault="00801D24" w:rsidP="00D024FA">
            <w:pPr>
              <w:jc w:val="center"/>
              <w:rPr>
                <w:rFonts w:ascii="Times New Roman" w:eastAsia="Times New Roman" w:hAnsi="Times New Roman" w:cs="Times New Roman"/>
                <w:b/>
                <w:sz w:val="28"/>
                <w:szCs w:val="28"/>
                <w:lang w:val="uk-UA" w:eastAsia="uk-UA"/>
              </w:rPr>
            </w:pPr>
            <w:r w:rsidRPr="00155916">
              <w:rPr>
                <w:rFonts w:ascii="Times New Roman" w:eastAsia="Times New Roman" w:hAnsi="Times New Roman" w:cs="Times New Roman"/>
                <w:b/>
                <w:sz w:val="28"/>
                <w:szCs w:val="28"/>
                <w:lang w:val="uk-UA" w:eastAsia="uk-UA"/>
              </w:rPr>
              <w:t>3 семестр</w:t>
            </w:r>
          </w:p>
        </w:tc>
        <w:tc>
          <w:tcPr>
            <w:tcW w:w="8125" w:type="dxa"/>
            <w:shd w:val="clear" w:color="auto" w:fill="auto"/>
          </w:tcPr>
          <w:p w:rsidR="00801D24" w:rsidRPr="00235E15" w:rsidRDefault="004E6928" w:rsidP="00D024FA">
            <w:pPr>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ОК 14; </w:t>
            </w:r>
            <w:r w:rsidR="00954A3D">
              <w:rPr>
                <w:rFonts w:ascii="Times New Roman" w:eastAsia="Times New Roman" w:hAnsi="Times New Roman" w:cs="Times New Roman"/>
                <w:sz w:val="28"/>
                <w:szCs w:val="28"/>
                <w:lang w:val="uk-UA" w:eastAsia="uk-UA"/>
              </w:rPr>
              <w:t xml:space="preserve">ВК 04; ВК 05; </w:t>
            </w:r>
            <w:r>
              <w:rPr>
                <w:rFonts w:ascii="Times New Roman" w:eastAsia="Times New Roman" w:hAnsi="Times New Roman" w:cs="Times New Roman"/>
                <w:sz w:val="28"/>
                <w:szCs w:val="28"/>
                <w:lang w:val="uk-UA" w:eastAsia="uk-UA"/>
              </w:rPr>
              <w:t>ВК 06</w:t>
            </w:r>
            <w:r w:rsidR="00D024FA">
              <w:rPr>
                <w:rFonts w:ascii="Times New Roman" w:eastAsia="Times New Roman" w:hAnsi="Times New Roman" w:cs="Times New Roman"/>
                <w:sz w:val="28"/>
                <w:szCs w:val="28"/>
                <w:lang w:val="uk-UA" w:eastAsia="uk-UA"/>
              </w:rPr>
              <w:t>; ВК 07</w:t>
            </w:r>
            <w:r w:rsidR="000760D7">
              <w:rPr>
                <w:rFonts w:ascii="Times New Roman" w:eastAsia="Times New Roman" w:hAnsi="Times New Roman" w:cs="Times New Roman"/>
                <w:sz w:val="28"/>
                <w:szCs w:val="28"/>
                <w:lang w:val="uk-UA" w:eastAsia="uk-UA"/>
              </w:rPr>
              <w:t>.</w:t>
            </w:r>
          </w:p>
        </w:tc>
      </w:tr>
      <w:tr w:rsidR="00801D24" w:rsidRPr="000760D7" w:rsidTr="006F72F7">
        <w:trPr>
          <w:trHeight w:val="455"/>
        </w:trPr>
        <w:tc>
          <w:tcPr>
            <w:tcW w:w="9634" w:type="dxa"/>
            <w:gridSpan w:val="2"/>
            <w:shd w:val="clear" w:color="auto" w:fill="auto"/>
          </w:tcPr>
          <w:p w:rsidR="00801D24" w:rsidRPr="00155916" w:rsidRDefault="00696938" w:rsidP="00D024FA">
            <w:pPr>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АТЕСТАЦІЯ</w:t>
            </w:r>
          </w:p>
        </w:tc>
      </w:tr>
    </w:tbl>
    <w:p w:rsidR="00801D24" w:rsidRDefault="00801D24" w:rsidP="00801D24">
      <w:pPr>
        <w:widowControl w:val="0"/>
        <w:spacing w:after="0" w:line="240" w:lineRule="auto"/>
        <w:rPr>
          <w:rFonts w:ascii="Times New Roman" w:eastAsia="Calibri" w:hAnsi="Times New Roman" w:cs="Times New Roman"/>
          <w:sz w:val="16"/>
          <w:szCs w:val="16"/>
          <w:lang w:val="uk-UA"/>
        </w:rPr>
      </w:pPr>
    </w:p>
    <w:p w:rsidR="00696938" w:rsidRDefault="00696938" w:rsidP="00801D24">
      <w:pPr>
        <w:spacing w:after="0" w:line="240" w:lineRule="auto"/>
        <w:jc w:val="center"/>
        <w:rPr>
          <w:rFonts w:ascii="Times New Roman" w:eastAsia="Times New Roman" w:hAnsi="Times New Roman" w:cs="Times New Roman"/>
          <w:b/>
          <w:sz w:val="28"/>
          <w:szCs w:val="28"/>
          <w:lang w:val="uk-UA"/>
        </w:rPr>
      </w:pPr>
    </w:p>
    <w:p w:rsidR="00801D24" w:rsidRPr="0066147D" w:rsidRDefault="00801D24" w:rsidP="00801D24">
      <w:pPr>
        <w:spacing w:after="0" w:line="240" w:lineRule="auto"/>
        <w:jc w:val="center"/>
        <w:rPr>
          <w:rFonts w:ascii="Times New Roman" w:eastAsia="Times New Roman" w:hAnsi="Times New Roman" w:cs="Times New Roman"/>
          <w:b/>
          <w:sz w:val="28"/>
          <w:szCs w:val="28"/>
          <w:lang w:val="uk-UA"/>
        </w:rPr>
      </w:pPr>
      <w:r w:rsidRPr="0066147D">
        <w:rPr>
          <w:rFonts w:ascii="Times New Roman" w:eastAsia="Times New Roman" w:hAnsi="Times New Roman" w:cs="Times New Roman"/>
          <w:b/>
          <w:sz w:val="28"/>
          <w:szCs w:val="28"/>
          <w:lang w:val="uk-UA"/>
        </w:rPr>
        <w:t>3. Форма атестації здобувачів вищої освіти</w:t>
      </w:r>
    </w:p>
    <w:p w:rsidR="00801D24" w:rsidRPr="0066147D" w:rsidRDefault="00801D24" w:rsidP="00801D24">
      <w:pPr>
        <w:spacing w:after="0" w:line="240" w:lineRule="auto"/>
        <w:jc w:val="center"/>
        <w:rPr>
          <w:rFonts w:ascii="Times New Roman" w:eastAsia="Times New Roman" w:hAnsi="Times New Roman" w:cs="Times New Roman"/>
          <w:b/>
          <w:sz w:val="28"/>
          <w:szCs w:val="28"/>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663"/>
      </w:tblGrid>
      <w:tr w:rsidR="00801D24" w:rsidRPr="00BC2164" w:rsidTr="006F72F7">
        <w:tc>
          <w:tcPr>
            <w:tcW w:w="2835" w:type="dxa"/>
            <w:vAlign w:val="center"/>
          </w:tcPr>
          <w:p w:rsidR="00801D24" w:rsidRPr="00FE1B8F" w:rsidRDefault="00801D24" w:rsidP="00D024FA">
            <w:pPr>
              <w:spacing w:after="0" w:line="240" w:lineRule="auto"/>
              <w:rPr>
                <w:rFonts w:ascii="Times New Roman" w:eastAsia="Times New Roman" w:hAnsi="Times New Roman" w:cs="Times New Roman"/>
                <w:b/>
                <w:sz w:val="28"/>
                <w:szCs w:val="28"/>
                <w:lang w:val="uk-UA" w:eastAsia="uk-UA"/>
              </w:rPr>
            </w:pPr>
            <w:r w:rsidRPr="00FE1B8F">
              <w:rPr>
                <w:rFonts w:ascii="Times New Roman" w:eastAsia="Times New Roman" w:hAnsi="Times New Roman" w:cs="Times New Roman"/>
                <w:b/>
                <w:sz w:val="28"/>
                <w:szCs w:val="28"/>
                <w:lang w:val="uk-UA" w:eastAsia="uk-UA"/>
              </w:rPr>
              <w:t>Форми атестації здобувачів вищої освіти</w:t>
            </w:r>
          </w:p>
        </w:tc>
        <w:tc>
          <w:tcPr>
            <w:tcW w:w="6663" w:type="dxa"/>
            <w:tcBorders>
              <w:top w:val="single" w:sz="4" w:space="0" w:color="000000"/>
              <w:left w:val="single" w:sz="4" w:space="0" w:color="000000"/>
              <w:bottom w:val="single" w:sz="4" w:space="0" w:color="000000"/>
              <w:right w:val="single" w:sz="4" w:space="0" w:color="000000"/>
            </w:tcBorders>
          </w:tcPr>
          <w:p w:rsidR="00801D24" w:rsidRPr="009B0354" w:rsidRDefault="00801D24" w:rsidP="002C39EF">
            <w:pPr>
              <w:autoSpaceDE w:val="0"/>
              <w:autoSpaceDN w:val="0"/>
              <w:adjustRightInd w:val="0"/>
              <w:spacing w:after="0" w:line="240" w:lineRule="auto"/>
              <w:ind w:firstLine="179"/>
              <w:jc w:val="both"/>
              <w:rPr>
                <w:rFonts w:ascii="Times New Roman" w:eastAsia="Calibri" w:hAnsi="Times New Roman" w:cs="Times New Roman"/>
                <w:sz w:val="28"/>
                <w:szCs w:val="28"/>
                <w:lang w:val="uk-UA"/>
              </w:rPr>
            </w:pPr>
            <w:r w:rsidRPr="009B0354">
              <w:rPr>
                <w:rFonts w:ascii="Times New Roman" w:hAnsi="Times New Roman" w:cs="Times New Roman"/>
                <w:sz w:val="28"/>
                <w:szCs w:val="28"/>
                <w:lang w:val="uk-UA"/>
              </w:rPr>
              <w:t>Атестація здобувачів вищої освіти здійснюється у формі єдиного державного кваліфікаційного іспиту (іспитів) у порядку, визначеному Кабінетом</w:t>
            </w:r>
            <w:r w:rsidR="00450627">
              <w:rPr>
                <w:rFonts w:ascii="Times New Roman" w:hAnsi="Times New Roman" w:cs="Times New Roman"/>
                <w:sz w:val="28"/>
                <w:szCs w:val="28"/>
                <w:lang w:val="uk-UA"/>
              </w:rPr>
              <w:t xml:space="preserve"> Міністрів України</w:t>
            </w:r>
          </w:p>
        </w:tc>
      </w:tr>
      <w:tr w:rsidR="00801D24" w:rsidRPr="00FE1B8F" w:rsidTr="006F72F7">
        <w:tc>
          <w:tcPr>
            <w:tcW w:w="2835" w:type="dxa"/>
            <w:vAlign w:val="center"/>
          </w:tcPr>
          <w:p w:rsidR="00801D24" w:rsidRPr="00FE1B8F" w:rsidRDefault="00801D24" w:rsidP="00FE1B8F">
            <w:pPr>
              <w:spacing w:after="0" w:line="240" w:lineRule="auto"/>
              <w:rPr>
                <w:rFonts w:ascii="Times New Roman" w:eastAsia="Times New Roman" w:hAnsi="Times New Roman" w:cs="Times New Roman"/>
                <w:b/>
                <w:sz w:val="28"/>
                <w:szCs w:val="28"/>
                <w:lang w:val="uk-UA" w:eastAsia="uk-UA"/>
              </w:rPr>
            </w:pPr>
            <w:r w:rsidRPr="00FE1B8F">
              <w:rPr>
                <w:rFonts w:ascii="Times New Roman" w:eastAsia="Times New Roman" w:hAnsi="Times New Roman" w:cs="Times New Roman"/>
                <w:b/>
                <w:sz w:val="28"/>
                <w:szCs w:val="28"/>
                <w:lang w:val="uk-UA" w:eastAsia="uk-UA"/>
              </w:rPr>
              <w:t xml:space="preserve">Вимоги до атестаційного </w:t>
            </w:r>
            <w:r w:rsidR="00FE1B8F">
              <w:rPr>
                <w:rFonts w:ascii="Times New Roman" w:eastAsia="Times New Roman" w:hAnsi="Times New Roman" w:cs="Times New Roman"/>
                <w:b/>
                <w:sz w:val="28"/>
                <w:szCs w:val="28"/>
                <w:lang w:val="uk-UA" w:eastAsia="uk-UA"/>
              </w:rPr>
              <w:t xml:space="preserve">іспиту </w:t>
            </w:r>
          </w:p>
        </w:tc>
        <w:tc>
          <w:tcPr>
            <w:tcW w:w="6663" w:type="dxa"/>
            <w:tcBorders>
              <w:top w:val="single" w:sz="4" w:space="0" w:color="000000"/>
              <w:left w:val="single" w:sz="4" w:space="0" w:color="000000"/>
              <w:bottom w:val="single" w:sz="4" w:space="0" w:color="000000"/>
              <w:right w:val="single" w:sz="4" w:space="0" w:color="000000"/>
            </w:tcBorders>
          </w:tcPr>
          <w:p w:rsidR="00294FA0" w:rsidRDefault="00FE1B8F" w:rsidP="002C39EF">
            <w:pPr>
              <w:spacing w:after="0" w:line="240" w:lineRule="auto"/>
              <w:ind w:firstLine="179"/>
              <w:jc w:val="both"/>
              <w:rPr>
                <w:rFonts w:ascii="Times New Roman" w:eastAsia="Courier New" w:hAnsi="Times New Roman" w:cs="Courier New"/>
                <w:color w:val="000000"/>
                <w:sz w:val="28"/>
                <w:szCs w:val="28"/>
                <w:lang w:val="uk-UA" w:eastAsia="uk-UA"/>
              </w:rPr>
            </w:pPr>
            <w:r>
              <w:rPr>
                <w:rFonts w:ascii="Times New Roman" w:eastAsia="Courier New" w:hAnsi="Times New Roman" w:cs="Courier New"/>
                <w:color w:val="000000"/>
                <w:sz w:val="28"/>
                <w:szCs w:val="28"/>
                <w:lang w:val="uk-UA" w:eastAsia="uk-UA"/>
              </w:rPr>
              <w:t xml:space="preserve">Єдиний державний кваліфікаційний іспит передбачає оцінювання досягнень результатів навчання, визначених Стандартом вищої освіти за спеціальністю  </w:t>
            </w:r>
            <w:r w:rsidR="00E54DBC" w:rsidRPr="00484D60">
              <w:rPr>
                <w:rFonts w:ascii="Times New Roman" w:hAnsi="Times New Roman" w:cs="Times New Roman"/>
                <w:sz w:val="28"/>
                <w:szCs w:val="28"/>
                <w:lang w:val="en-US"/>
              </w:rPr>
              <w:t>D</w:t>
            </w:r>
            <w:r w:rsidR="00E54DBC" w:rsidRPr="00484D60">
              <w:rPr>
                <w:rFonts w:ascii="Times New Roman" w:hAnsi="Times New Roman" w:cs="Times New Roman"/>
                <w:sz w:val="28"/>
                <w:szCs w:val="28"/>
                <w:lang w:val="uk-UA"/>
              </w:rPr>
              <w:t xml:space="preserve">8 Право </w:t>
            </w:r>
            <w:r>
              <w:rPr>
                <w:rFonts w:ascii="Times New Roman" w:eastAsia="Courier New" w:hAnsi="Times New Roman" w:cs="Courier New"/>
                <w:color w:val="000000"/>
                <w:sz w:val="28"/>
                <w:szCs w:val="28"/>
                <w:lang w:val="uk-UA" w:eastAsia="uk-UA"/>
              </w:rPr>
              <w:t>для другого (магістерського) рівня вищої о</w:t>
            </w:r>
            <w:r w:rsidR="00294FA0">
              <w:rPr>
                <w:rFonts w:ascii="Times New Roman" w:eastAsia="Courier New" w:hAnsi="Times New Roman" w:cs="Courier New"/>
                <w:color w:val="000000"/>
                <w:sz w:val="28"/>
                <w:szCs w:val="28"/>
                <w:lang w:val="uk-UA" w:eastAsia="uk-UA"/>
              </w:rPr>
              <w:t>с</w:t>
            </w:r>
            <w:r>
              <w:rPr>
                <w:rFonts w:ascii="Times New Roman" w:eastAsia="Courier New" w:hAnsi="Times New Roman" w:cs="Courier New"/>
                <w:color w:val="000000"/>
                <w:sz w:val="28"/>
                <w:szCs w:val="28"/>
                <w:lang w:val="uk-UA" w:eastAsia="uk-UA"/>
              </w:rPr>
              <w:t>віти.</w:t>
            </w:r>
          </w:p>
          <w:p w:rsidR="00801D24" w:rsidRPr="00155916" w:rsidRDefault="00FE1B8F" w:rsidP="002C39EF">
            <w:pPr>
              <w:spacing w:after="0" w:line="240" w:lineRule="auto"/>
              <w:ind w:firstLine="179"/>
              <w:jc w:val="both"/>
              <w:rPr>
                <w:rFonts w:ascii="Times New Roman" w:eastAsia="Calibri" w:hAnsi="Times New Roman" w:cs="Times New Roman"/>
                <w:sz w:val="28"/>
                <w:szCs w:val="28"/>
                <w:lang w:val="uk-UA"/>
              </w:rPr>
            </w:pPr>
            <w:r>
              <w:rPr>
                <w:rFonts w:ascii="Times New Roman" w:eastAsia="Courier New" w:hAnsi="Times New Roman" w:cs="Courier New"/>
                <w:color w:val="000000"/>
                <w:sz w:val="28"/>
                <w:szCs w:val="28"/>
                <w:lang w:val="uk-UA" w:eastAsia="uk-UA"/>
              </w:rPr>
              <w:t xml:space="preserve"> </w:t>
            </w:r>
            <w:r w:rsidR="00801D24" w:rsidRPr="009B0354">
              <w:rPr>
                <w:rFonts w:ascii="Times New Roman" w:eastAsia="Courier New" w:hAnsi="Times New Roman" w:cs="Courier New"/>
                <w:color w:val="000000"/>
                <w:sz w:val="28"/>
                <w:szCs w:val="28"/>
                <w:lang w:val="uk-UA" w:eastAsia="uk-UA"/>
              </w:rPr>
              <w:t>Вимоги до єдиного державного кваліфікаційного іспиту (іспитів</w:t>
            </w:r>
            <w:r w:rsidR="00450627">
              <w:rPr>
                <w:rFonts w:ascii="Times New Roman" w:eastAsia="Courier New" w:hAnsi="Times New Roman" w:cs="Courier New"/>
                <w:color w:val="000000"/>
                <w:sz w:val="28"/>
                <w:szCs w:val="28"/>
                <w:lang w:val="uk-UA" w:eastAsia="uk-UA"/>
              </w:rPr>
              <w:t>) встановлюються законодавством</w:t>
            </w:r>
            <w:r w:rsidR="00E54DBC">
              <w:rPr>
                <w:rFonts w:ascii="Times New Roman" w:eastAsia="Courier New" w:hAnsi="Times New Roman" w:cs="Courier New"/>
                <w:color w:val="000000"/>
                <w:sz w:val="28"/>
                <w:szCs w:val="28"/>
                <w:lang w:val="uk-UA" w:eastAsia="uk-UA"/>
              </w:rPr>
              <w:t>.</w:t>
            </w:r>
          </w:p>
        </w:tc>
      </w:tr>
    </w:tbl>
    <w:p w:rsidR="00801D24" w:rsidRDefault="00801D24" w:rsidP="00801D24">
      <w:pPr>
        <w:rPr>
          <w:rFonts w:ascii="Times New Roman" w:eastAsia="Calibri" w:hAnsi="Times New Roman" w:cs="Times New Roman"/>
          <w:sz w:val="16"/>
          <w:szCs w:val="16"/>
          <w:lang w:val="uk-UA"/>
        </w:rPr>
      </w:pPr>
    </w:p>
    <w:p w:rsidR="00801D24" w:rsidRDefault="00801D24" w:rsidP="00801D24">
      <w:pPr>
        <w:tabs>
          <w:tab w:val="left" w:pos="1396"/>
        </w:tabs>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lastRenderedPageBreak/>
        <w:tab/>
      </w:r>
    </w:p>
    <w:p w:rsidR="00801D24" w:rsidRPr="0066147D" w:rsidRDefault="00801D24" w:rsidP="00801D24">
      <w:pPr>
        <w:tabs>
          <w:tab w:val="left" w:pos="1396"/>
        </w:tabs>
        <w:rPr>
          <w:rFonts w:ascii="Times New Roman" w:eastAsia="Calibri" w:hAnsi="Times New Roman" w:cs="Times New Roman"/>
          <w:sz w:val="16"/>
          <w:szCs w:val="16"/>
          <w:lang w:val="uk-UA"/>
        </w:rPr>
        <w:sectPr w:rsidR="00801D24" w:rsidRPr="0066147D" w:rsidSect="00801D24">
          <w:headerReference w:type="default" r:id="rId8"/>
          <w:footnotePr>
            <w:numFmt w:val="chicago"/>
            <w:numRestart w:val="eachPage"/>
          </w:footnotePr>
          <w:pgSz w:w="11906" w:h="16838"/>
          <w:pgMar w:top="1134" w:right="567" w:bottom="1134" w:left="1701" w:header="709" w:footer="709" w:gutter="0"/>
          <w:cols w:space="708"/>
          <w:titlePg/>
          <w:docGrid w:linePitch="360"/>
        </w:sectPr>
      </w:pPr>
      <w:r>
        <w:rPr>
          <w:rFonts w:ascii="Times New Roman" w:eastAsia="Calibri" w:hAnsi="Times New Roman" w:cs="Times New Roman"/>
          <w:sz w:val="16"/>
          <w:szCs w:val="16"/>
          <w:lang w:val="uk-UA"/>
        </w:rPr>
        <w:tab/>
      </w:r>
    </w:p>
    <w:p w:rsidR="00801D24" w:rsidRPr="00D36E29" w:rsidRDefault="00391D4A" w:rsidP="00801D24">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4. </w:t>
      </w:r>
      <w:r w:rsidR="00801D24" w:rsidRPr="00D36E29">
        <w:rPr>
          <w:rFonts w:ascii="Times New Roman" w:eastAsia="Times New Roman" w:hAnsi="Times New Roman" w:cs="Times New Roman"/>
          <w:b/>
          <w:sz w:val="28"/>
          <w:szCs w:val="28"/>
          <w:lang w:val="uk-UA"/>
        </w:rPr>
        <w:t xml:space="preserve">Матриця відповідності програмних </w:t>
      </w:r>
      <w:proofErr w:type="spellStart"/>
      <w:r w:rsidR="00801D24" w:rsidRPr="00D36E29">
        <w:rPr>
          <w:rFonts w:ascii="Times New Roman" w:eastAsia="Times New Roman" w:hAnsi="Times New Roman" w:cs="Times New Roman"/>
          <w:b/>
          <w:sz w:val="28"/>
          <w:szCs w:val="28"/>
          <w:lang w:val="uk-UA"/>
        </w:rPr>
        <w:t>компетентностей</w:t>
      </w:r>
      <w:proofErr w:type="spellEnd"/>
      <w:r w:rsidR="00801D24" w:rsidRPr="00D36E29">
        <w:rPr>
          <w:rFonts w:ascii="Times New Roman" w:eastAsia="Times New Roman" w:hAnsi="Times New Roman" w:cs="Times New Roman"/>
          <w:b/>
          <w:sz w:val="28"/>
          <w:szCs w:val="28"/>
          <w:lang w:val="uk-UA"/>
        </w:rPr>
        <w:t xml:space="preserve">  </w:t>
      </w:r>
    </w:p>
    <w:p w:rsidR="00801D24" w:rsidRPr="00E73822" w:rsidRDefault="00D36E29" w:rsidP="00E73822">
      <w:pPr>
        <w:spacing w:after="0" w:line="240" w:lineRule="auto"/>
        <w:jc w:val="center"/>
        <w:rPr>
          <w:rFonts w:ascii="Times New Roman" w:eastAsia="Times New Roman" w:hAnsi="Times New Roman" w:cs="Times New Roman"/>
          <w:b/>
          <w:sz w:val="28"/>
          <w:szCs w:val="28"/>
          <w:lang w:val="uk-UA"/>
        </w:rPr>
      </w:pPr>
      <w:r w:rsidRPr="00D36E29">
        <w:rPr>
          <w:rFonts w:ascii="Times New Roman" w:eastAsia="Times New Roman" w:hAnsi="Times New Roman" w:cs="Times New Roman"/>
          <w:b/>
          <w:sz w:val="28"/>
          <w:szCs w:val="28"/>
          <w:lang w:val="uk-UA"/>
        </w:rPr>
        <w:t>обов’язковим компонентам ОПП</w:t>
      </w:r>
    </w:p>
    <w:tbl>
      <w:tblPr>
        <w:tblStyle w:val="a3"/>
        <w:tblpPr w:leftFromText="180" w:rightFromText="180" w:vertAnchor="text" w:horzAnchor="margin" w:tblpXSpec="center" w:tblpY="285"/>
        <w:tblW w:w="12895" w:type="dxa"/>
        <w:tblLayout w:type="fixed"/>
        <w:tblLook w:val="01E0" w:firstRow="1" w:lastRow="1" w:firstColumn="1" w:lastColumn="1" w:noHBand="0" w:noVBand="0"/>
      </w:tblPr>
      <w:tblGrid>
        <w:gridCol w:w="1284"/>
        <w:gridCol w:w="465"/>
        <w:gridCol w:w="466"/>
        <w:gridCol w:w="466"/>
        <w:gridCol w:w="466"/>
        <w:gridCol w:w="466"/>
        <w:gridCol w:w="466"/>
        <w:gridCol w:w="466"/>
        <w:gridCol w:w="466"/>
        <w:gridCol w:w="466"/>
        <w:gridCol w:w="534"/>
        <w:gridCol w:w="8"/>
        <w:gridCol w:w="418"/>
        <w:gridCol w:w="454"/>
        <w:gridCol w:w="454"/>
        <w:gridCol w:w="454"/>
        <w:gridCol w:w="455"/>
        <w:gridCol w:w="454"/>
        <w:gridCol w:w="454"/>
        <w:gridCol w:w="454"/>
        <w:gridCol w:w="455"/>
        <w:gridCol w:w="497"/>
        <w:gridCol w:w="412"/>
        <w:gridCol w:w="454"/>
        <w:gridCol w:w="455"/>
        <w:gridCol w:w="454"/>
        <w:gridCol w:w="552"/>
      </w:tblGrid>
      <w:tr w:rsidR="00E73822" w:rsidRPr="00D36E29" w:rsidTr="00116553">
        <w:trPr>
          <w:trHeight w:val="59"/>
        </w:trPr>
        <w:tc>
          <w:tcPr>
            <w:tcW w:w="1284" w:type="dxa"/>
            <w:vMerge w:val="restart"/>
            <w:vAlign w:val="center"/>
          </w:tcPr>
          <w:p w:rsidR="00E73822" w:rsidRPr="00116553" w:rsidRDefault="00E73822" w:rsidP="00116553">
            <w:pPr>
              <w:ind w:left="-57" w:right="-57"/>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Компоненти</w:t>
            </w:r>
          </w:p>
          <w:p w:rsidR="00E73822" w:rsidRPr="00116553" w:rsidRDefault="00116553" w:rsidP="00116553">
            <w:pPr>
              <w:ind w:left="-57" w:right="-57"/>
              <w:jc w:val="center"/>
              <w:rPr>
                <w:rFonts w:ascii="Times New Roman" w:hAnsi="Times New Roman" w:cs="Times New Roman"/>
                <w:b/>
                <w:sz w:val="24"/>
                <w:szCs w:val="24"/>
                <w:lang w:val="uk-UA"/>
              </w:rPr>
            </w:pPr>
            <w:r w:rsidRPr="00116553">
              <w:rPr>
                <w:rFonts w:ascii="Times New Roman" w:hAnsi="Times New Roman" w:cs="Times New Roman"/>
                <w:b/>
                <w:sz w:val="20"/>
                <w:szCs w:val="20"/>
                <w:lang w:val="uk-UA"/>
              </w:rPr>
              <w:t>ОПП</w:t>
            </w:r>
          </w:p>
        </w:tc>
        <w:tc>
          <w:tcPr>
            <w:tcW w:w="11611" w:type="dxa"/>
            <w:gridSpan w:val="26"/>
          </w:tcPr>
          <w:p w:rsidR="00E73822" w:rsidRPr="00116553" w:rsidRDefault="00E73822" w:rsidP="00E73822">
            <w:pPr>
              <w:jc w:val="center"/>
              <w:rPr>
                <w:rFonts w:ascii="Times New Roman" w:hAnsi="Times New Roman" w:cs="Times New Roman"/>
                <w:b/>
                <w:sz w:val="24"/>
                <w:szCs w:val="24"/>
                <w:lang w:val="uk-UA"/>
              </w:rPr>
            </w:pPr>
            <w:r w:rsidRPr="00116553">
              <w:rPr>
                <w:rFonts w:ascii="Times New Roman" w:hAnsi="Times New Roman" w:cs="Times New Roman"/>
                <w:b/>
                <w:sz w:val="24"/>
                <w:szCs w:val="24"/>
                <w:lang w:val="uk-UA"/>
              </w:rPr>
              <w:t>Програмні компетентності</w:t>
            </w:r>
          </w:p>
        </w:tc>
      </w:tr>
      <w:tr w:rsidR="00E73822" w:rsidRPr="00D36E29" w:rsidTr="00116553">
        <w:trPr>
          <w:trHeight w:val="117"/>
        </w:trPr>
        <w:tc>
          <w:tcPr>
            <w:tcW w:w="1284" w:type="dxa"/>
            <w:vMerge/>
          </w:tcPr>
          <w:p w:rsidR="00E73822" w:rsidRPr="00116553" w:rsidRDefault="00E73822" w:rsidP="00E73822">
            <w:pPr>
              <w:jc w:val="both"/>
              <w:rPr>
                <w:rFonts w:ascii="Times New Roman" w:hAnsi="Times New Roman" w:cs="Times New Roman"/>
                <w:b/>
                <w:sz w:val="24"/>
                <w:szCs w:val="24"/>
                <w:lang w:val="uk-UA"/>
              </w:rPr>
            </w:pPr>
          </w:p>
        </w:tc>
        <w:tc>
          <w:tcPr>
            <w:tcW w:w="4735" w:type="dxa"/>
            <w:gridSpan w:val="11"/>
          </w:tcPr>
          <w:p w:rsidR="00E73822" w:rsidRPr="00116553" w:rsidRDefault="00E73822" w:rsidP="00E73822">
            <w:pPr>
              <w:jc w:val="center"/>
              <w:rPr>
                <w:rFonts w:ascii="Times New Roman" w:hAnsi="Times New Roman" w:cs="Times New Roman"/>
                <w:b/>
                <w:sz w:val="24"/>
                <w:szCs w:val="24"/>
                <w:lang w:val="uk-UA"/>
              </w:rPr>
            </w:pPr>
            <w:r w:rsidRPr="00116553">
              <w:rPr>
                <w:rFonts w:ascii="Times New Roman" w:hAnsi="Times New Roman" w:cs="Times New Roman"/>
                <w:b/>
                <w:sz w:val="24"/>
                <w:szCs w:val="24"/>
                <w:lang w:val="uk-UA"/>
              </w:rPr>
              <w:t>Загальні компетентності (ЗК)</w:t>
            </w:r>
          </w:p>
        </w:tc>
        <w:tc>
          <w:tcPr>
            <w:tcW w:w="6876" w:type="dxa"/>
            <w:gridSpan w:val="15"/>
          </w:tcPr>
          <w:p w:rsidR="00E73822" w:rsidRPr="00116553" w:rsidRDefault="00E73822" w:rsidP="00E73822">
            <w:pPr>
              <w:jc w:val="center"/>
              <w:rPr>
                <w:rFonts w:ascii="Times New Roman" w:hAnsi="Times New Roman" w:cs="Times New Roman"/>
                <w:b/>
                <w:sz w:val="24"/>
                <w:szCs w:val="24"/>
                <w:lang w:val="uk-UA"/>
              </w:rPr>
            </w:pPr>
            <w:proofErr w:type="spellStart"/>
            <w:r w:rsidRPr="00116553">
              <w:rPr>
                <w:rFonts w:ascii="Times New Roman" w:hAnsi="Times New Roman" w:cs="Times New Roman"/>
                <w:b/>
                <w:sz w:val="24"/>
                <w:szCs w:val="24"/>
                <w:lang w:val="uk-UA"/>
              </w:rPr>
              <w:t>Cпеціальні</w:t>
            </w:r>
            <w:proofErr w:type="spellEnd"/>
            <w:r w:rsidRPr="00116553">
              <w:rPr>
                <w:rFonts w:ascii="Times New Roman" w:hAnsi="Times New Roman" w:cs="Times New Roman"/>
                <w:b/>
                <w:sz w:val="24"/>
                <w:szCs w:val="24"/>
                <w:lang w:val="uk-UA"/>
              </w:rPr>
              <w:t xml:space="preserve"> (фахові, предметні</w:t>
            </w:r>
            <w:r w:rsidR="001935C5">
              <w:rPr>
                <w:rFonts w:ascii="Times New Roman" w:hAnsi="Times New Roman" w:cs="Times New Roman"/>
                <w:b/>
                <w:sz w:val="24"/>
                <w:szCs w:val="24"/>
                <w:lang w:val="uk-UA"/>
              </w:rPr>
              <w:t>) компетентності</w:t>
            </w:r>
            <w:r w:rsidRPr="00116553">
              <w:rPr>
                <w:rFonts w:ascii="Times New Roman" w:hAnsi="Times New Roman" w:cs="Times New Roman"/>
                <w:b/>
                <w:sz w:val="24"/>
                <w:szCs w:val="24"/>
                <w:lang w:val="uk-UA"/>
              </w:rPr>
              <w:t xml:space="preserve"> (СК)</w:t>
            </w:r>
          </w:p>
        </w:tc>
      </w:tr>
      <w:tr w:rsidR="00E73822" w:rsidRPr="006F5331" w:rsidTr="00116553">
        <w:trPr>
          <w:trHeight w:val="955"/>
        </w:trPr>
        <w:tc>
          <w:tcPr>
            <w:tcW w:w="1284" w:type="dxa"/>
            <w:vMerge/>
          </w:tcPr>
          <w:p w:rsidR="00E73822" w:rsidRPr="006F5331" w:rsidRDefault="00E73822" w:rsidP="00E73822">
            <w:pPr>
              <w:jc w:val="both"/>
              <w:rPr>
                <w:rFonts w:ascii="Times New Roman" w:hAnsi="Times New Roman" w:cs="Times New Roman"/>
                <w:sz w:val="20"/>
                <w:szCs w:val="20"/>
                <w:lang w:val="uk-UA"/>
              </w:rPr>
            </w:pPr>
          </w:p>
        </w:tc>
        <w:tc>
          <w:tcPr>
            <w:tcW w:w="465"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1</w:t>
            </w:r>
          </w:p>
        </w:tc>
        <w:tc>
          <w:tcPr>
            <w:tcW w:w="466"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2</w:t>
            </w:r>
          </w:p>
        </w:tc>
        <w:tc>
          <w:tcPr>
            <w:tcW w:w="466"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3</w:t>
            </w:r>
          </w:p>
        </w:tc>
        <w:tc>
          <w:tcPr>
            <w:tcW w:w="466"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4</w:t>
            </w:r>
          </w:p>
        </w:tc>
        <w:tc>
          <w:tcPr>
            <w:tcW w:w="466"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5</w:t>
            </w:r>
          </w:p>
        </w:tc>
        <w:tc>
          <w:tcPr>
            <w:tcW w:w="466"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6</w:t>
            </w:r>
          </w:p>
        </w:tc>
        <w:tc>
          <w:tcPr>
            <w:tcW w:w="466"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7</w:t>
            </w:r>
          </w:p>
        </w:tc>
        <w:tc>
          <w:tcPr>
            <w:tcW w:w="466"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8</w:t>
            </w:r>
          </w:p>
        </w:tc>
        <w:tc>
          <w:tcPr>
            <w:tcW w:w="466"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9</w:t>
            </w:r>
          </w:p>
        </w:tc>
        <w:tc>
          <w:tcPr>
            <w:tcW w:w="534"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ЗК </w:t>
            </w:r>
            <w:r w:rsidR="00E73822" w:rsidRPr="006F5331">
              <w:rPr>
                <w:rFonts w:ascii="Times New Roman" w:hAnsi="Times New Roman" w:cs="Times New Roman"/>
                <w:b/>
                <w:sz w:val="20"/>
                <w:szCs w:val="20"/>
                <w:lang w:val="uk-UA"/>
              </w:rPr>
              <w:t>10</w:t>
            </w:r>
          </w:p>
        </w:tc>
        <w:tc>
          <w:tcPr>
            <w:tcW w:w="426" w:type="dxa"/>
            <w:gridSpan w:val="2"/>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1</w:t>
            </w:r>
          </w:p>
        </w:tc>
        <w:tc>
          <w:tcPr>
            <w:tcW w:w="454"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2</w:t>
            </w:r>
          </w:p>
        </w:tc>
        <w:tc>
          <w:tcPr>
            <w:tcW w:w="454"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3</w:t>
            </w:r>
          </w:p>
        </w:tc>
        <w:tc>
          <w:tcPr>
            <w:tcW w:w="454"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4</w:t>
            </w:r>
          </w:p>
        </w:tc>
        <w:tc>
          <w:tcPr>
            <w:tcW w:w="455"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5</w:t>
            </w:r>
          </w:p>
        </w:tc>
        <w:tc>
          <w:tcPr>
            <w:tcW w:w="454"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6</w:t>
            </w:r>
          </w:p>
        </w:tc>
        <w:tc>
          <w:tcPr>
            <w:tcW w:w="454" w:type="dxa"/>
            <w:textDirection w:val="btLr"/>
          </w:tcPr>
          <w:p w:rsidR="00E73822" w:rsidRPr="006F5331" w:rsidRDefault="00E73822" w:rsidP="00E73822">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СК</w:t>
            </w:r>
            <w:r w:rsidR="002C39EF">
              <w:rPr>
                <w:rFonts w:ascii="Times New Roman" w:hAnsi="Times New Roman" w:cs="Times New Roman"/>
                <w:b/>
                <w:sz w:val="20"/>
                <w:szCs w:val="20"/>
                <w:lang w:val="uk-UA"/>
              </w:rPr>
              <w:t xml:space="preserve"> </w:t>
            </w:r>
            <w:r w:rsidRPr="006F5331">
              <w:rPr>
                <w:rFonts w:ascii="Times New Roman" w:hAnsi="Times New Roman" w:cs="Times New Roman"/>
                <w:b/>
                <w:sz w:val="20"/>
                <w:szCs w:val="20"/>
                <w:lang w:val="uk-UA"/>
              </w:rPr>
              <w:t>7</w:t>
            </w:r>
          </w:p>
        </w:tc>
        <w:tc>
          <w:tcPr>
            <w:tcW w:w="454"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8</w:t>
            </w:r>
          </w:p>
        </w:tc>
        <w:tc>
          <w:tcPr>
            <w:tcW w:w="455"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9</w:t>
            </w:r>
          </w:p>
        </w:tc>
        <w:tc>
          <w:tcPr>
            <w:tcW w:w="497"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10</w:t>
            </w:r>
          </w:p>
        </w:tc>
        <w:tc>
          <w:tcPr>
            <w:tcW w:w="412"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11</w:t>
            </w:r>
          </w:p>
        </w:tc>
        <w:tc>
          <w:tcPr>
            <w:tcW w:w="454"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12</w:t>
            </w:r>
          </w:p>
        </w:tc>
        <w:tc>
          <w:tcPr>
            <w:tcW w:w="455"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13</w:t>
            </w:r>
          </w:p>
        </w:tc>
        <w:tc>
          <w:tcPr>
            <w:tcW w:w="454" w:type="dxa"/>
            <w:textDirection w:val="btLr"/>
          </w:tcPr>
          <w:p w:rsidR="00E73822" w:rsidRPr="006F5331"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6F5331">
              <w:rPr>
                <w:rFonts w:ascii="Times New Roman" w:hAnsi="Times New Roman" w:cs="Times New Roman"/>
                <w:b/>
                <w:sz w:val="20"/>
                <w:szCs w:val="20"/>
                <w:lang w:val="uk-UA"/>
              </w:rPr>
              <w:t>14</w:t>
            </w:r>
          </w:p>
        </w:tc>
        <w:tc>
          <w:tcPr>
            <w:tcW w:w="552" w:type="dxa"/>
            <w:textDirection w:val="btLr"/>
          </w:tcPr>
          <w:p w:rsidR="00E73822" w:rsidRPr="00116553" w:rsidRDefault="002C39EF" w:rsidP="00E73822">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СК </w:t>
            </w:r>
            <w:r w:rsidR="00E73822" w:rsidRPr="00116553">
              <w:rPr>
                <w:rFonts w:ascii="Times New Roman" w:hAnsi="Times New Roman" w:cs="Times New Roman"/>
                <w:b/>
                <w:sz w:val="20"/>
                <w:szCs w:val="20"/>
                <w:lang w:val="uk-UA"/>
              </w:rPr>
              <w:t>15</w:t>
            </w: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01</w:t>
            </w:r>
          </w:p>
        </w:tc>
        <w:tc>
          <w:tcPr>
            <w:tcW w:w="46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E73822">
            <w:pPr>
              <w:jc w:val="center"/>
              <w:rPr>
                <w:rFonts w:ascii="Times New Roman" w:hAnsi="Times New Roman" w:cs="Times New Roman"/>
                <w:b/>
                <w:sz w:val="20"/>
                <w:szCs w:val="20"/>
                <w:lang w:val="uk-UA"/>
              </w:rPr>
            </w:pPr>
          </w:p>
        </w:tc>
        <w:tc>
          <w:tcPr>
            <w:tcW w:w="466" w:type="dxa"/>
          </w:tcPr>
          <w:p w:rsidR="00E73822" w:rsidRPr="006F5331" w:rsidRDefault="00E73822" w:rsidP="00E73822">
            <w:pPr>
              <w:jc w:val="center"/>
              <w:rPr>
                <w:rFonts w:ascii="Times New Roman" w:hAnsi="Times New Roman" w:cs="Times New Roman"/>
                <w:b/>
                <w:sz w:val="20"/>
                <w:szCs w:val="20"/>
                <w:lang w:val="uk-UA"/>
              </w:rPr>
            </w:pPr>
          </w:p>
        </w:tc>
        <w:tc>
          <w:tcPr>
            <w:tcW w:w="466" w:type="dxa"/>
          </w:tcPr>
          <w:p w:rsidR="00E73822" w:rsidRPr="006F5331" w:rsidRDefault="00E73822" w:rsidP="00E73822">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E73822">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E73822">
            <w:pPr>
              <w:jc w:val="center"/>
              <w:rPr>
                <w:rFonts w:ascii="Times New Roman" w:hAnsi="Times New Roman" w:cs="Times New Roman"/>
                <w:b/>
                <w:sz w:val="20"/>
                <w:szCs w:val="20"/>
                <w:lang w:val="uk-UA"/>
              </w:rPr>
            </w:pPr>
          </w:p>
        </w:tc>
        <w:tc>
          <w:tcPr>
            <w:tcW w:w="466" w:type="dxa"/>
          </w:tcPr>
          <w:p w:rsidR="00E73822" w:rsidRPr="006F5331" w:rsidRDefault="00E73822" w:rsidP="00E73822">
            <w:pPr>
              <w:jc w:val="center"/>
              <w:rPr>
                <w:rFonts w:ascii="Times New Roman" w:hAnsi="Times New Roman" w:cs="Times New Roman"/>
                <w:b/>
                <w:sz w:val="20"/>
                <w:szCs w:val="20"/>
                <w:lang w:val="uk-UA"/>
              </w:rPr>
            </w:pPr>
          </w:p>
        </w:tc>
        <w:tc>
          <w:tcPr>
            <w:tcW w:w="466" w:type="dxa"/>
          </w:tcPr>
          <w:p w:rsidR="00E73822" w:rsidRPr="006F5331" w:rsidRDefault="00E73822" w:rsidP="00E73822">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E73822">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34" w:type="dxa"/>
          </w:tcPr>
          <w:p w:rsidR="00E73822" w:rsidRPr="006F5331" w:rsidRDefault="00E73822" w:rsidP="00E73822">
            <w:pPr>
              <w:jc w:val="center"/>
              <w:rPr>
                <w:rFonts w:ascii="Times New Roman" w:hAnsi="Times New Roman" w:cs="Times New Roman"/>
                <w:b/>
                <w:sz w:val="20"/>
                <w:szCs w:val="20"/>
                <w:lang w:val="uk-UA"/>
              </w:rPr>
            </w:pPr>
          </w:p>
        </w:tc>
        <w:tc>
          <w:tcPr>
            <w:tcW w:w="426" w:type="dxa"/>
            <w:gridSpan w:val="2"/>
          </w:tcPr>
          <w:p w:rsidR="00E73822" w:rsidRPr="006F5331" w:rsidRDefault="00E73822" w:rsidP="00E73822">
            <w:pPr>
              <w:jc w:val="center"/>
              <w:rPr>
                <w:rFonts w:ascii="Times New Roman" w:hAnsi="Times New Roman" w:cs="Times New Roman"/>
                <w:b/>
                <w:sz w:val="20"/>
                <w:szCs w:val="20"/>
                <w:lang w:val="uk-UA"/>
              </w:rPr>
            </w:pPr>
          </w:p>
        </w:tc>
        <w:tc>
          <w:tcPr>
            <w:tcW w:w="454" w:type="dxa"/>
          </w:tcPr>
          <w:p w:rsidR="00E73822" w:rsidRPr="006F5331" w:rsidRDefault="00E73822" w:rsidP="00E73822">
            <w:pPr>
              <w:jc w:val="center"/>
              <w:rPr>
                <w:rFonts w:ascii="Times New Roman" w:hAnsi="Times New Roman" w:cs="Times New Roman"/>
                <w:b/>
                <w:sz w:val="20"/>
                <w:szCs w:val="20"/>
                <w:lang w:val="uk-UA"/>
              </w:rPr>
            </w:pPr>
          </w:p>
        </w:tc>
        <w:tc>
          <w:tcPr>
            <w:tcW w:w="454" w:type="dxa"/>
          </w:tcPr>
          <w:p w:rsidR="00E73822" w:rsidRPr="006F5331" w:rsidRDefault="00E73822" w:rsidP="00E73822">
            <w:pPr>
              <w:jc w:val="center"/>
              <w:rPr>
                <w:rFonts w:ascii="Times New Roman" w:hAnsi="Times New Roman" w:cs="Times New Roman"/>
                <w:b/>
                <w:sz w:val="20"/>
                <w:szCs w:val="20"/>
                <w:lang w:val="uk-UA"/>
              </w:rPr>
            </w:pPr>
          </w:p>
        </w:tc>
        <w:tc>
          <w:tcPr>
            <w:tcW w:w="454" w:type="dxa"/>
          </w:tcPr>
          <w:p w:rsidR="00E73822" w:rsidRPr="006F5331" w:rsidRDefault="00E73822" w:rsidP="00E73822">
            <w:pPr>
              <w:jc w:val="center"/>
              <w:rPr>
                <w:rFonts w:ascii="Times New Roman" w:hAnsi="Times New Roman" w:cs="Times New Roman"/>
                <w:b/>
                <w:sz w:val="20"/>
                <w:szCs w:val="20"/>
                <w:lang w:val="uk-UA"/>
              </w:rPr>
            </w:pPr>
          </w:p>
        </w:tc>
        <w:tc>
          <w:tcPr>
            <w:tcW w:w="455" w:type="dxa"/>
          </w:tcPr>
          <w:p w:rsidR="00E73822" w:rsidRPr="006F5331" w:rsidRDefault="00E73822" w:rsidP="00E73822">
            <w:pPr>
              <w:jc w:val="center"/>
              <w:rPr>
                <w:rFonts w:ascii="Times New Roman" w:hAnsi="Times New Roman" w:cs="Times New Roman"/>
                <w:b/>
                <w:sz w:val="20"/>
                <w:szCs w:val="20"/>
                <w:lang w:val="uk-UA"/>
              </w:rPr>
            </w:pPr>
          </w:p>
        </w:tc>
        <w:tc>
          <w:tcPr>
            <w:tcW w:w="454" w:type="dxa"/>
          </w:tcPr>
          <w:p w:rsidR="00E73822" w:rsidRPr="006F5331" w:rsidRDefault="00E73822" w:rsidP="00E73822">
            <w:pPr>
              <w:jc w:val="center"/>
              <w:rPr>
                <w:rFonts w:ascii="Times New Roman" w:hAnsi="Times New Roman" w:cs="Times New Roman"/>
                <w:b/>
                <w:sz w:val="20"/>
                <w:szCs w:val="20"/>
                <w:lang w:val="uk-UA"/>
              </w:rPr>
            </w:pPr>
          </w:p>
        </w:tc>
        <w:tc>
          <w:tcPr>
            <w:tcW w:w="454" w:type="dxa"/>
          </w:tcPr>
          <w:p w:rsidR="00E73822" w:rsidRPr="006F5331" w:rsidRDefault="00E73822" w:rsidP="00E73822">
            <w:pPr>
              <w:jc w:val="center"/>
              <w:rPr>
                <w:rFonts w:ascii="Times New Roman" w:hAnsi="Times New Roman" w:cs="Times New Roman"/>
                <w:b/>
                <w:sz w:val="20"/>
                <w:szCs w:val="20"/>
                <w:lang w:val="uk-UA"/>
              </w:rPr>
            </w:pPr>
          </w:p>
        </w:tc>
        <w:tc>
          <w:tcPr>
            <w:tcW w:w="454" w:type="dxa"/>
          </w:tcPr>
          <w:p w:rsidR="00E73822" w:rsidRPr="006F5331" w:rsidRDefault="00E73822" w:rsidP="00E73822">
            <w:pPr>
              <w:jc w:val="center"/>
              <w:rPr>
                <w:rFonts w:ascii="Times New Roman" w:hAnsi="Times New Roman" w:cs="Times New Roman"/>
                <w:b/>
                <w:sz w:val="20"/>
                <w:szCs w:val="20"/>
                <w:lang w:val="uk-UA"/>
              </w:rPr>
            </w:pPr>
          </w:p>
        </w:tc>
        <w:tc>
          <w:tcPr>
            <w:tcW w:w="455" w:type="dxa"/>
          </w:tcPr>
          <w:p w:rsidR="00E73822" w:rsidRPr="006F5331" w:rsidRDefault="00E73822" w:rsidP="00E73822">
            <w:pPr>
              <w:jc w:val="center"/>
              <w:rPr>
                <w:rFonts w:ascii="Times New Roman" w:hAnsi="Times New Roman" w:cs="Times New Roman"/>
                <w:b/>
                <w:sz w:val="20"/>
                <w:szCs w:val="20"/>
                <w:lang w:val="uk-UA"/>
              </w:rPr>
            </w:pPr>
          </w:p>
        </w:tc>
        <w:tc>
          <w:tcPr>
            <w:tcW w:w="497" w:type="dxa"/>
          </w:tcPr>
          <w:p w:rsidR="00E73822" w:rsidRPr="006F5331" w:rsidRDefault="00E73822" w:rsidP="00E73822">
            <w:pPr>
              <w:jc w:val="center"/>
              <w:rPr>
                <w:rFonts w:ascii="Times New Roman" w:hAnsi="Times New Roman" w:cs="Times New Roman"/>
                <w:b/>
                <w:sz w:val="20"/>
                <w:szCs w:val="20"/>
                <w:lang w:val="uk-UA"/>
              </w:rPr>
            </w:pPr>
          </w:p>
        </w:tc>
        <w:tc>
          <w:tcPr>
            <w:tcW w:w="412" w:type="dxa"/>
          </w:tcPr>
          <w:p w:rsidR="00E73822" w:rsidRPr="006F5331" w:rsidRDefault="00E73822" w:rsidP="00E73822">
            <w:pPr>
              <w:jc w:val="center"/>
              <w:rPr>
                <w:rFonts w:ascii="Times New Roman" w:hAnsi="Times New Roman" w:cs="Times New Roman"/>
                <w:b/>
                <w:sz w:val="20"/>
                <w:szCs w:val="20"/>
                <w:lang w:val="uk-UA"/>
              </w:rPr>
            </w:pPr>
          </w:p>
        </w:tc>
        <w:tc>
          <w:tcPr>
            <w:tcW w:w="454" w:type="dxa"/>
          </w:tcPr>
          <w:p w:rsidR="00E73822" w:rsidRPr="006F5331" w:rsidRDefault="00E73822" w:rsidP="00E73822">
            <w:pPr>
              <w:jc w:val="center"/>
              <w:rPr>
                <w:rFonts w:ascii="Times New Roman" w:hAnsi="Times New Roman" w:cs="Times New Roman"/>
                <w:b/>
                <w:sz w:val="20"/>
                <w:szCs w:val="20"/>
                <w:lang w:val="uk-UA"/>
              </w:rPr>
            </w:pPr>
          </w:p>
        </w:tc>
        <w:tc>
          <w:tcPr>
            <w:tcW w:w="455" w:type="dxa"/>
          </w:tcPr>
          <w:p w:rsidR="00E73822" w:rsidRPr="006F5331" w:rsidRDefault="00E73822" w:rsidP="00E73822">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E73822">
            <w:pPr>
              <w:jc w:val="center"/>
              <w:rPr>
                <w:rFonts w:ascii="Times New Roman" w:hAnsi="Times New Roman" w:cs="Times New Roman"/>
                <w:b/>
                <w:sz w:val="20"/>
                <w:szCs w:val="20"/>
                <w:lang w:val="uk-UA"/>
              </w:rPr>
            </w:pPr>
          </w:p>
        </w:tc>
        <w:tc>
          <w:tcPr>
            <w:tcW w:w="552" w:type="dxa"/>
          </w:tcPr>
          <w:p w:rsidR="00E73822" w:rsidRPr="006F5331" w:rsidRDefault="00E73822" w:rsidP="00E73822">
            <w:pPr>
              <w:jc w:val="center"/>
              <w:rPr>
                <w:rFonts w:ascii="Times New Roman" w:hAnsi="Times New Roman" w:cs="Times New Roman"/>
                <w:sz w:val="20"/>
                <w:szCs w:val="20"/>
                <w:lang w:val="uk-UA"/>
              </w:rPr>
            </w:pP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02</w:t>
            </w:r>
          </w:p>
        </w:tc>
        <w:tc>
          <w:tcPr>
            <w:tcW w:w="46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534" w:type="dxa"/>
          </w:tcPr>
          <w:p w:rsidR="00E73822" w:rsidRPr="006F5331" w:rsidRDefault="00E73822" w:rsidP="001935C5">
            <w:pPr>
              <w:jc w:val="center"/>
              <w:rPr>
                <w:rFonts w:ascii="Times New Roman" w:hAnsi="Times New Roman" w:cs="Times New Roman"/>
                <w:b/>
                <w:sz w:val="20"/>
                <w:szCs w:val="20"/>
                <w:lang w:val="uk-UA"/>
              </w:rPr>
            </w:pPr>
          </w:p>
        </w:tc>
        <w:tc>
          <w:tcPr>
            <w:tcW w:w="426" w:type="dxa"/>
            <w:gridSpan w:val="2"/>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97" w:type="dxa"/>
          </w:tcPr>
          <w:p w:rsidR="00E73822" w:rsidRPr="006F5331" w:rsidRDefault="00E73822" w:rsidP="001935C5">
            <w:pPr>
              <w:jc w:val="center"/>
              <w:rPr>
                <w:rFonts w:ascii="Times New Roman" w:hAnsi="Times New Roman" w:cs="Times New Roman"/>
                <w:b/>
                <w:sz w:val="20"/>
                <w:szCs w:val="20"/>
                <w:lang w:val="uk-UA"/>
              </w:rPr>
            </w:pPr>
          </w:p>
        </w:tc>
        <w:tc>
          <w:tcPr>
            <w:tcW w:w="412"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552" w:type="dxa"/>
          </w:tcPr>
          <w:p w:rsidR="00E73822" w:rsidRPr="006F5331" w:rsidRDefault="00E73822" w:rsidP="001935C5">
            <w:pPr>
              <w:jc w:val="center"/>
              <w:rPr>
                <w:rFonts w:ascii="Times New Roman" w:hAnsi="Times New Roman" w:cs="Times New Roman"/>
                <w:sz w:val="20"/>
                <w:szCs w:val="20"/>
                <w:lang w:val="uk-UA"/>
              </w:rPr>
            </w:pP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03</w:t>
            </w:r>
          </w:p>
        </w:tc>
        <w:tc>
          <w:tcPr>
            <w:tcW w:w="465"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34" w:type="dxa"/>
          </w:tcPr>
          <w:p w:rsidR="00E73822" w:rsidRPr="006F5331" w:rsidRDefault="00E73822" w:rsidP="001935C5">
            <w:pPr>
              <w:jc w:val="center"/>
              <w:rPr>
                <w:rFonts w:ascii="Times New Roman" w:hAnsi="Times New Roman" w:cs="Times New Roman"/>
                <w:b/>
                <w:sz w:val="20"/>
                <w:szCs w:val="20"/>
                <w:lang w:val="uk-UA"/>
              </w:rPr>
            </w:pPr>
          </w:p>
        </w:tc>
        <w:tc>
          <w:tcPr>
            <w:tcW w:w="426" w:type="dxa"/>
            <w:gridSpan w:val="2"/>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97" w:type="dxa"/>
          </w:tcPr>
          <w:p w:rsidR="00E73822" w:rsidRPr="006F5331" w:rsidRDefault="00E73822" w:rsidP="001935C5">
            <w:pPr>
              <w:jc w:val="center"/>
              <w:rPr>
                <w:rFonts w:ascii="Times New Roman" w:hAnsi="Times New Roman" w:cs="Times New Roman"/>
                <w:b/>
                <w:sz w:val="20"/>
                <w:szCs w:val="20"/>
                <w:lang w:val="uk-UA"/>
              </w:rPr>
            </w:pPr>
          </w:p>
        </w:tc>
        <w:tc>
          <w:tcPr>
            <w:tcW w:w="412"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552" w:type="dxa"/>
          </w:tcPr>
          <w:p w:rsidR="00E73822" w:rsidRPr="006F5331" w:rsidRDefault="00E73822" w:rsidP="001935C5">
            <w:pPr>
              <w:jc w:val="center"/>
              <w:rPr>
                <w:rFonts w:ascii="Times New Roman" w:hAnsi="Times New Roman" w:cs="Times New Roman"/>
                <w:sz w:val="20"/>
                <w:szCs w:val="20"/>
                <w:lang w:val="uk-UA"/>
              </w:rPr>
            </w:pPr>
          </w:p>
        </w:tc>
      </w:tr>
      <w:tr w:rsidR="00E73822" w:rsidRPr="006F5331" w:rsidTr="00116553">
        <w:trPr>
          <w:trHeight w:val="34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04</w:t>
            </w:r>
          </w:p>
        </w:tc>
        <w:tc>
          <w:tcPr>
            <w:tcW w:w="465"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34" w:type="dxa"/>
          </w:tcPr>
          <w:p w:rsidR="00E73822" w:rsidRPr="006F5331" w:rsidRDefault="00E73822" w:rsidP="001935C5">
            <w:pPr>
              <w:jc w:val="center"/>
              <w:rPr>
                <w:rFonts w:ascii="Times New Roman" w:hAnsi="Times New Roman" w:cs="Times New Roman"/>
                <w:b/>
                <w:sz w:val="20"/>
                <w:szCs w:val="20"/>
                <w:lang w:val="uk-UA"/>
              </w:rPr>
            </w:pPr>
          </w:p>
        </w:tc>
        <w:tc>
          <w:tcPr>
            <w:tcW w:w="426" w:type="dxa"/>
            <w:gridSpan w:val="2"/>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97"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12"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52"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05</w:t>
            </w:r>
          </w:p>
        </w:tc>
        <w:tc>
          <w:tcPr>
            <w:tcW w:w="46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534" w:type="dxa"/>
          </w:tcPr>
          <w:p w:rsidR="00E73822" w:rsidRPr="006F5331" w:rsidRDefault="00E73822" w:rsidP="001935C5">
            <w:pPr>
              <w:jc w:val="center"/>
              <w:rPr>
                <w:rFonts w:ascii="Times New Roman" w:hAnsi="Times New Roman" w:cs="Times New Roman"/>
                <w:b/>
                <w:sz w:val="20"/>
                <w:szCs w:val="20"/>
                <w:lang w:val="uk-UA"/>
              </w:rPr>
            </w:pPr>
          </w:p>
        </w:tc>
        <w:tc>
          <w:tcPr>
            <w:tcW w:w="426" w:type="dxa"/>
            <w:gridSpan w:val="2"/>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97" w:type="dxa"/>
          </w:tcPr>
          <w:p w:rsidR="00E73822" w:rsidRPr="006F5331" w:rsidRDefault="00E73822" w:rsidP="001935C5">
            <w:pPr>
              <w:jc w:val="center"/>
              <w:rPr>
                <w:rFonts w:ascii="Times New Roman" w:hAnsi="Times New Roman" w:cs="Times New Roman"/>
                <w:b/>
                <w:sz w:val="20"/>
                <w:szCs w:val="20"/>
                <w:lang w:val="uk-UA"/>
              </w:rPr>
            </w:pPr>
          </w:p>
        </w:tc>
        <w:tc>
          <w:tcPr>
            <w:tcW w:w="412"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552" w:type="dxa"/>
          </w:tcPr>
          <w:p w:rsidR="00E73822" w:rsidRPr="006F5331" w:rsidRDefault="00E73822" w:rsidP="001935C5">
            <w:pPr>
              <w:jc w:val="center"/>
              <w:rPr>
                <w:rFonts w:ascii="Times New Roman" w:hAnsi="Times New Roman" w:cs="Times New Roman"/>
                <w:sz w:val="20"/>
                <w:szCs w:val="20"/>
                <w:lang w:val="uk-UA"/>
              </w:rPr>
            </w:pP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06</w:t>
            </w:r>
          </w:p>
        </w:tc>
        <w:tc>
          <w:tcPr>
            <w:tcW w:w="46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53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26" w:type="dxa"/>
            <w:gridSpan w:val="2"/>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97" w:type="dxa"/>
          </w:tcPr>
          <w:p w:rsidR="00E73822" w:rsidRPr="006F5331" w:rsidRDefault="00E73822" w:rsidP="001935C5">
            <w:pPr>
              <w:jc w:val="center"/>
              <w:rPr>
                <w:rFonts w:ascii="Times New Roman" w:hAnsi="Times New Roman" w:cs="Times New Roman"/>
                <w:b/>
                <w:sz w:val="20"/>
                <w:szCs w:val="20"/>
                <w:lang w:val="uk-UA"/>
              </w:rPr>
            </w:pPr>
          </w:p>
        </w:tc>
        <w:tc>
          <w:tcPr>
            <w:tcW w:w="412"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552" w:type="dxa"/>
          </w:tcPr>
          <w:p w:rsidR="00E73822" w:rsidRPr="006F5331" w:rsidRDefault="00E73822" w:rsidP="001935C5">
            <w:pPr>
              <w:jc w:val="center"/>
              <w:rPr>
                <w:rFonts w:ascii="Times New Roman" w:hAnsi="Times New Roman" w:cs="Times New Roman"/>
                <w:sz w:val="20"/>
                <w:szCs w:val="20"/>
                <w:lang w:val="uk-UA"/>
              </w:rPr>
            </w:pP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07</w:t>
            </w:r>
          </w:p>
        </w:tc>
        <w:tc>
          <w:tcPr>
            <w:tcW w:w="465"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34" w:type="dxa"/>
          </w:tcPr>
          <w:p w:rsidR="00E73822" w:rsidRPr="006F5331" w:rsidRDefault="00E73822" w:rsidP="001935C5">
            <w:pPr>
              <w:jc w:val="center"/>
              <w:rPr>
                <w:rFonts w:ascii="Times New Roman" w:hAnsi="Times New Roman" w:cs="Times New Roman"/>
                <w:b/>
                <w:sz w:val="20"/>
                <w:szCs w:val="20"/>
                <w:lang w:val="uk-UA"/>
              </w:rPr>
            </w:pPr>
          </w:p>
        </w:tc>
        <w:tc>
          <w:tcPr>
            <w:tcW w:w="426" w:type="dxa"/>
            <w:gridSpan w:val="2"/>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97"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12"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52"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08</w:t>
            </w:r>
          </w:p>
        </w:tc>
        <w:tc>
          <w:tcPr>
            <w:tcW w:w="465"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34" w:type="dxa"/>
          </w:tcPr>
          <w:p w:rsidR="00E73822" w:rsidRPr="006F5331" w:rsidRDefault="00E73822" w:rsidP="001935C5">
            <w:pPr>
              <w:jc w:val="center"/>
              <w:rPr>
                <w:rFonts w:ascii="Times New Roman" w:hAnsi="Times New Roman" w:cs="Times New Roman"/>
                <w:b/>
                <w:sz w:val="20"/>
                <w:szCs w:val="20"/>
                <w:lang w:val="uk-UA"/>
              </w:rPr>
            </w:pPr>
          </w:p>
        </w:tc>
        <w:tc>
          <w:tcPr>
            <w:tcW w:w="426" w:type="dxa"/>
            <w:gridSpan w:val="2"/>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97"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12"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52"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r>
      <w:tr w:rsidR="00E73822" w:rsidRPr="006F5331" w:rsidTr="00116553">
        <w:trPr>
          <w:trHeight w:val="34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09</w:t>
            </w:r>
          </w:p>
        </w:tc>
        <w:tc>
          <w:tcPr>
            <w:tcW w:w="465"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34" w:type="dxa"/>
          </w:tcPr>
          <w:p w:rsidR="00E73822" w:rsidRPr="006F5331" w:rsidRDefault="00E73822" w:rsidP="001935C5">
            <w:pPr>
              <w:jc w:val="center"/>
              <w:rPr>
                <w:rFonts w:ascii="Times New Roman" w:hAnsi="Times New Roman" w:cs="Times New Roman"/>
                <w:b/>
                <w:sz w:val="20"/>
                <w:szCs w:val="20"/>
                <w:lang w:val="uk-UA"/>
              </w:rPr>
            </w:pPr>
          </w:p>
        </w:tc>
        <w:tc>
          <w:tcPr>
            <w:tcW w:w="426" w:type="dxa"/>
            <w:gridSpan w:val="2"/>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97" w:type="dxa"/>
          </w:tcPr>
          <w:p w:rsidR="00E73822" w:rsidRPr="006F5331" w:rsidRDefault="00E73822" w:rsidP="001935C5">
            <w:pPr>
              <w:jc w:val="center"/>
              <w:rPr>
                <w:rFonts w:ascii="Times New Roman" w:hAnsi="Times New Roman" w:cs="Times New Roman"/>
                <w:b/>
                <w:sz w:val="20"/>
                <w:szCs w:val="20"/>
                <w:lang w:val="uk-UA"/>
              </w:rPr>
            </w:pPr>
          </w:p>
        </w:tc>
        <w:tc>
          <w:tcPr>
            <w:tcW w:w="412"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552"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10</w:t>
            </w:r>
          </w:p>
        </w:tc>
        <w:tc>
          <w:tcPr>
            <w:tcW w:w="46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466" w:type="dxa"/>
          </w:tcPr>
          <w:p w:rsidR="00E73822" w:rsidRPr="006F5331" w:rsidRDefault="00E73822" w:rsidP="001935C5">
            <w:pPr>
              <w:jc w:val="center"/>
              <w:rPr>
                <w:rFonts w:ascii="Times New Roman" w:hAnsi="Times New Roman" w:cs="Times New Roman"/>
                <w:b/>
                <w:sz w:val="20"/>
                <w:szCs w:val="20"/>
                <w:lang w:val="uk-UA"/>
              </w:rPr>
            </w:pPr>
          </w:p>
        </w:tc>
        <w:tc>
          <w:tcPr>
            <w:tcW w:w="534" w:type="dxa"/>
          </w:tcPr>
          <w:p w:rsidR="00E73822" w:rsidRPr="006F5331" w:rsidRDefault="00E73822" w:rsidP="001935C5">
            <w:pPr>
              <w:jc w:val="center"/>
              <w:rPr>
                <w:rFonts w:ascii="Times New Roman" w:hAnsi="Times New Roman" w:cs="Times New Roman"/>
                <w:b/>
                <w:sz w:val="20"/>
                <w:szCs w:val="20"/>
                <w:lang w:val="uk-UA"/>
              </w:rPr>
            </w:pPr>
          </w:p>
        </w:tc>
        <w:tc>
          <w:tcPr>
            <w:tcW w:w="426" w:type="dxa"/>
            <w:gridSpan w:val="2"/>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97"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412"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p>
        </w:tc>
        <w:tc>
          <w:tcPr>
            <w:tcW w:w="455" w:type="dxa"/>
          </w:tcPr>
          <w:p w:rsidR="00E73822" w:rsidRPr="006F5331" w:rsidRDefault="00E73822" w:rsidP="001935C5">
            <w:pPr>
              <w:jc w:val="center"/>
              <w:rPr>
                <w:rFonts w:ascii="Times New Roman" w:hAnsi="Times New Roman" w:cs="Times New Roman"/>
                <w:b/>
                <w:sz w:val="20"/>
                <w:szCs w:val="20"/>
                <w:lang w:val="uk-UA"/>
              </w:rPr>
            </w:pPr>
          </w:p>
        </w:tc>
        <w:tc>
          <w:tcPr>
            <w:tcW w:w="454" w:type="dxa"/>
          </w:tcPr>
          <w:p w:rsidR="00E73822" w:rsidRPr="006F5331" w:rsidRDefault="00E73822" w:rsidP="001935C5">
            <w:pPr>
              <w:jc w:val="center"/>
              <w:rPr>
                <w:rFonts w:ascii="Times New Roman" w:hAnsi="Times New Roman" w:cs="Times New Roman"/>
                <w:b/>
                <w:sz w:val="20"/>
                <w:szCs w:val="20"/>
                <w:lang w:val="uk-UA"/>
              </w:rPr>
            </w:pPr>
            <w:r w:rsidRPr="006F5331">
              <w:rPr>
                <w:rFonts w:ascii="Times New Roman" w:hAnsi="Times New Roman" w:cs="Times New Roman"/>
                <w:b/>
                <w:sz w:val="20"/>
                <w:szCs w:val="20"/>
                <w:lang w:val="uk-UA"/>
              </w:rPr>
              <w:t>+</w:t>
            </w:r>
          </w:p>
        </w:tc>
        <w:tc>
          <w:tcPr>
            <w:tcW w:w="552" w:type="dxa"/>
          </w:tcPr>
          <w:p w:rsidR="00E73822" w:rsidRPr="006F5331" w:rsidRDefault="00E73822" w:rsidP="001935C5">
            <w:pPr>
              <w:jc w:val="center"/>
              <w:rPr>
                <w:rFonts w:ascii="Times New Roman" w:hAnsi="Times New Roman" w:cs="Times New Roman"/>
                <w:sz w:val="20"/>
                <w:szCs w:val="20"/>
                <w:lang w:val="uk-UA"/>
              </w:rPr>
            </w:pP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11</w:t>
            </w:r>
          </w:p>
        </w:tc>
        <w:tc>
          <w:tcPr>
            <w:tcW w:w="465" w:type="dxa"/>
          </w:tcPr>
          <w:p w:rsidR="00E73822" w:rsidRPr="00D52C4C" w:rsidRDefault="00E73822" w:rsidP="001935C5">
            <w:pPr>
              <w:jc w:val="center"/>
              <w:rPr>
                <w:rFonts w:ascii="Times New Roman" w:hAnsi="Times New Roman" w:cs="Times New Roman"/>
                <w:sz w:val="20"/>
                <w:szCs w:val="20"/>
                <w:lang w:val="uk-UA"/>
              </w:rPr>
            </w:pPr>
            <w:r w:rsidRPr="00D52C4C">
              <w:rPr>
                <w:rFonts w:ascii="Times New Roman" w:hAnsi="Times New Roman" w:cs="Times New Roman"/>
                <w:sz w:val="20"/>
                <w:szCs w:val="20"/>
                <w:lang w:val="uk-UA"/>
              </w:rPr>
              <w:t>+</w:t>
            </w:r>
          </w:p>
        </w:tc>
        <w:tc>
          <w:tcPr>
            <w:tcW w:w="466" w:type="dxa"/>
          </w:tcPr>
          <w:p w:rsidR="00E73822" w:rsidRPr="00D52C4C" w:rsidRDefault="00E73822" w:rsidP="001935C5">
            <w:pPr>
              <w:jc w:val="center"/>
              <w:rPr>
                <w:rFonts w:ascii="Times New Roman" w:hAnsi="Times New Roman" w:cs="Times New Roman"/>
                <w:sz w:val="20"/>
                <w:szCs w:val="20"/>
                <w:lang w:val="uk-UA"/>
              </w:rPr>
            </w:pPr>
          </w:p>
        </w:tc>
        <w:tc>
          <w:tcPr>
            <w:tcW w:w="466" w:type="dxa"/>
          </w:tcPr>
          <w:p w:rsidR="00E73822" w:rsidRPr="00D52C4C" w:rsidRDefault="00E73822" w:rsidP="001935C5">
            <w:pPr>
              <w:jc w:val="center"/>
              <w:rPr>
                <w:rFonts w:ascii="Times New Roman" w:hAnsi="Times New Roman" w:cs="Times New Roman"/>
                <w:sz w:val="20"/>
                <w:szCs w:val="20"/>
                <w:lang w:val="uk-UA"/>
              </w:rPr>
            </w:pPr>
            <w:r w:rsidRPr="00D52C4C">
              <w:rPr>
                <w:rFonts w:ascii="Times New Roman" w:hAnsi="Times New Roman" w:cs="Times New Roman"/>
                <w:sz w:val="20"/>
                <w:szCs w:val="20"/>
                <w:lang w:val="uk-UA"/>
              </w:rPr>
              <w:t>+</w:t>
            </w:r>
          </w:p>
        </w:tc>
        <w:tc>
          <w:tcPr>
            <w:tcW w:w="466" w:type="dxa"/>
          </w:tcPr>
          <w:p w:rsidR="00E73822" w:rsidRPr="00D52C4C" w:rsidRDefault="00E73822" w:rsidP="001935C5">
            <w:pPr>
              <w:jc w:val="center"/>
              <w:rPr>
                <w:rFonts w:ascii="Times New Roman" w:hAnsi="Times New Roman" w:cs="Times New Roman"/>
                <w:sz w:val="20"/>
                <w:szCs w:val="20"/>
                <w:lang w:val="uk-UA"/>
              </w:rPr>
            </w:pPr>
          </w:p>
        </w:tc>
        <w:tc>
          <w:tcPr>
            <w:tcW w:w="466" w:type="dxa"/>
          </w:tcPr>
          <w:p w:rsidR="00E73822" w:rsidRPr="00D52C4C" w:rsidRDefault="00E73822" w:rsidP="001935C5">
            <w:pPr>
              <w:jc w:val="center"/>
              <w:rPr>
                <w:rFonts w:ascii="Times New Roman" w:hAnsi="Times New Roman" w:cs="Times New Roman"/>
                <w:sz w:val="20"/>
                <w:szCs w:val="20"/>
                <w:lang w:val="uk-UA"/>
              </w:rPr>
            </w:pPr>
          </w:p>
        </w:tc>
        <w:tc>
          <w:tcPr>
            <w:tcW w:w="466" w:type="dxa"/>
          </w:tcPr>
          <w:p w:rsidR="00E73822" w:rsidRPr="00D52C4C" w:rsidRDefault="00E73822" w:rsidP="001935C5">
            <w:pPr>
              <w:jc w:val="center"/>
              <w:rPr>
                <w:rFonts w:ascii="Times New Roman" w:hAnsi="Times New Roman" w:cs="Times New Roman"/>
                <w:sz w:val="20"/>
                <w:szCs w:val="20"/>
                <w:lang w:val="uk-UA"/>
              </w:rPr>
            </w:pPr>
          </w:p>
        </w:tc>
        <w:tc>
          <w:tcPr>
            <w:tcW w:w="466" w:type="dxa"/>
          </w:tcPr>
          <w:p w:rsidR="00E73822" w:rsidRPr="00D52C4C" w:rsidRDefault="00E73822" w:rsidP="001935C5">
            <w:pPr>
              <w:jc w:val="center"/>
              <w:rPr>
                <w:rFonts w:ascii="Times New Roman" w:hAnsi="Times New Roman" w:cs="Times New Roman"/>
                <w:sz w:val="20"/>
                <w:szCs w:val="20"/>
                <w:lang w:val="uk-UA"/>
              </w:rPr>
            </w:pPr>
            <w:r w:rsidRPr="00D52C4C">
              <w:rPr>
                <w:rFonts w:ascii="Times New Roman" w:hAnsi="Times New Roman" w:cs="Times New Roman"/>
                <w:sz w:val="20"/>
                <w:szCs w:val="20"/>
                <w:lang w:val="uk-UA"/>
              </w:rPr>
              <w:t>+</w:t>
            </w:r>
          </w:p>
        </w:tc>
        <w:tc>
          <w:tcPr>
            <w:tcW w:w="466" w:type="dxa"/>
          </w:tcPr>
          <w:p w:rsidR="00E73822" w:rsidRPr="00D52C4C" w:rsidRDefault="00E73822" w:rsidP="001935C5">
            <w:pPr>
              <w:jc w:val="center"/>
              <w:rPr>
                <w:rFonts w:ascii="Times New Roman" w:hAnsi="Times New Roman" w:cs="Times New Roman"/>
                <w:sz w:val="20"/>
                <w:szCs w:val="20"/>
                <w:lang w:val="uk-UA"/>
              </w:rPr>
            </w:pPr>
          </w:p>
        </w:tc>
        <w:tc>
          <w:tcPr>
            <w:tcW w:w="466" w:type="dxa"/>
          </w:tcPr>
          <w:p w:rsidR="00E73822" w:rsidRPr="00D52C4C" w:rsidRDefault="00E73822" w:rsidP="001935C5">
            <w:pPr>
              <w:jc w:val="center"/>
              <w:rPr>
                <w:rFonts w:ascii="Times New Roman" w:hAnsi="Times New Roman" w:cs="Times New Roman"/>
                <w:sz w:val="20"/>
                <w:szCs w:val="20"/>
                <w:lang w:val="uk-UA"/>
              </w:rPr>
            </w:pPr>
          </w:p>
        </w:tc>
        <w:tc>
          <w:tcPr>
            <w:tcW w:w="534" w:type="dxa"/>
          </w:tcPr>
          <w:p w:rsidR="00E73822" w:rsidRPr="00D52C4C" w:rsidRDefault="00E73822" w:rsidP="001935C5">
            <w:pPr>
              <w:jc w:val="center"/>
              <w:rPr>
                <w:rFonts w:ascii="Times New Roman" w:hAnsi="Times New Roman" w:cs="Times New Roman"/>
                <w:sz w:val="20"/>
                <w:szCs w:val="20"/>
                <w:lang w:val="uk-UA"/>
              </w:rPr>
            </w:pPr>
          </w:p>
        </w:tc>
        <w:tc>
          <w:tcPr>
            <w:tcW w:w="426" w:type="dxa"/>
            <w:gridSpan w:val="2"/>
          </w:tcPr>
          <w:p w:rsidR="00E73822" w:rsidRPr="00D52C4C" w:rsidRDefault="00E73822" w:rsidP="001935C5">
            <w:pPr>
              <w:jc w:val="center"/>
              <w:rPr>
                <w:rFonts w:ascii="Times New Roman" w:hAnsi="Times New Roman" w:cs="Times New Roman"/>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sz w:val="20"/>
                <w:szCs w:val="20"/>
                <w:lang w:val="uk-UA"/>
              </w:rPr>
            </w:pPr>
          </w:p>
        </w:tc>
        <w:tc>
          <w:tcPr>
            <w:tcW w:w="454" w:type="dxa"/>
          </w:tcPr>
          <w:p w:rsidR="00E73822" w:rsidRPr="00D52C4C" w:rsidRDefault="00E73822" w:rsidP="001935C5">
            <w:pPr>
              <w:jc w:val="center"/>
              <w:rPr>
                <w:rFonts w:ascii="Times New Roman" w:hAnsi="Times New Roman" w:cs="Times New Roman"/>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sz w:val="20"/>
                <w:szCs w:val="20"/>
                <w:lang w:val="uk-UA"/>
              </w:rPr>
            </w:pPr>
            <w:r w:rsidRPr="00D52C4C">
              <w:rPr>
                <w:rFonts w:ascii="Times New Roman" w:hAnsi="Times New Roman" w:cs="Times New Roman"/>
                <w:sz w:val="20"/>
                <w:szCs w:val="20"/>
                <w:lang w:val="uk-UA"/>
              </w:rPr>
              <w:t>+</w:t>
            </w:r>
          </w:p>
        </w:tc>
        <w:tc>
          <w:tcPr>
            <w:tcW w:w="455" w:type="dxa"/>
          </w:tcPr>
          <w:p w:rsidR="00E73822" w:rsidRPr="00D52C4C" w:rsidRDefault="00E73822" w:rsidP="001935C5">
            <w:pPr>
              <w:jc w:val="center"/>
              <w:rPr>
                <w:rFonts w:ascii="Times New Roman" w:hAnsi="Times New Roman" w:cs="Times New Roman"/>
                <w:sz w:val="20"/>
                <w:szCs w:val="20"/>
                <w:lang w:val="uk-UA"/>
              </w:rPr>
            </w:pPr>
          </w:p>
        </w:tc>
        <w:tc>
          <w:tcPr>
            <w:tcW w:w="454" w:type="dxa"/>
          </w:tcPr>
          <w:p w:rsidR="00E73822" w:rsidRPr="00D52C4C" w:rsidRDefault="00E73822" w:rsidP="001935C5">
            <w:pPr>
              <w:jc w:val="center"/>
              <w:rPr>
                <w:rFonts w:ascii="Times New Roman" w:hAnsi="Times New Roman" w:cs="Times New Roman"/>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sz w:val="20"/>
                <w:szCs w:val="20"/>
                <w:lang w:val="uk-UA"/>
              </w:rPr>
            </w:pPr>
          </w:p>
        </w:tc>
        <w:tc>
          <w:tcPr>
            <w:tcW w:w="454" w:type="dxa"/>
          </w:tcPr>
          <w:p w:rsidR="00E73822" w:rsidRPr="00D52C4C" w:rsidRDefault="00E73822" w:rsidP="001935C5">
            <w:pPr>
              <w:jc w:val="center"/>
              <w:rPr>
                <w:rFonts w:ascii="Times New Roman" w:hAnsi="Times New Roman" w:cs="Times New Roman"/>
                <w:sz w:val="20"/>
                <w:szCs w:val="20"/>
                <w:lang w:val="uk-UA"/>
              </w:rPr>
            </w:pPr>
            <w:r w:rsidRPr="00D52C4C">
              <w:rPr>
                <w:rFonts w:ascii="Times New Roman" w:hAnsi="Times New Roman" w:cs="Times New Roman"/>
                <w:sz w:val="20"/>
                <w:szCs w:val="20"/>
                <w:lang w:val="uk-UA"/>
              </w:rPr>
              <w:t>+</w:t>
            </w:r>
          </w:p>
        </w:tc>
        <w:tc>
          <w:tcPr>
            <w:tcW w:w="455" w:type="dxa"/>
          </w:tcPr>
          <w:p w:rsidR="00E73822" w:rsidRPr="00D52C4C" w:rsidRDefault="00E73822" w:rsidP="001935C5">
            <w:pPr>
              <w:jc w:val="center"/>
              <w:rPr>
                <w:rFonts w:ascii="Times New Roman" w:hAnsi="Times New Roman" w:cs="Times New Roman"/>
                <w:sz w:val="20"/>
                <w:szCs w:val="20"/>
                <w:highlight w:val="yellow"/>
                <w:lang w:val="uk-UA"/>
              </w:rPr>
            </w:pPr>
          </w:p>
        </w:tc>
        <w:tc>
          <w:tcPr>
            <w:tcW w:w="497" w:type="dxa"/>
          </w:tcPr>
          <w:p w:rsidR="00E73822" w:rsidRPr="00D52C4C" w:rsidRDefault="00E73822" w:rsidP="001935C5">
            <w:pPr>
              <w:jc w:val="center"/>
              <w:rPr>
                <w:rFonts w:ascii="Times New Roman" w:hAnsi="Times New Roman" w:cs="Times New Roman"/>
                <w:sz w:val="20"/>
                <w:szCs w:val="20"/>
                <w:highlight w:val="yellow"/>
                <w:lang w:val="uk-UA"/>
              </w:rPr>
            </w:pPr>
          </w:p>
        </w:tc>
        <w:tc>
          <w:tcPr>
            <w:tcW w:w="412" w:type="dxa"/>
          </w:tcPr>
          <w:p w:rsidR="00E73822" w:rsidRPr="00D52C4C" w:rsidRDefault="00E73822" w:rsidP="001935C5">
            <w:pPr>
              <w:jc w:val="center"/>
              <w:rPr>
                <w:rFonts w:ascii="Times New Roman" w:hAnsi="Times New Roman" w:cs="Times New Roman"/>
                <w:sz w:val="20"/>
                <w:szCs w:val="20"/>
                <w:highlight w:val="yellow"/>
                <w:lang w:val="uk-UA"/>
              </w:rPr>
            </w:pPr>
          </w:p>
        </w:tc>
        <w:tc>
          <w:tcPr>
            <w:tcW w:w="454" w:type="dxa"/>
          </w:tcPr>
          <w:p w:rsidR="00E73822" w:rsidRPr="00D52C4C" w:rsidRDefault="00E73822" w:rsidP="001935C5">
            <w:pPr>
              <w:jc w:val="center"/>
              <w:rPr>
                <w:rFonts w:ascii="Times New Roman" w:hAnsi="Times New Roman" w:cs="Times New Roman"/>
                <w:sz w:val="20"/>
                <w:szCs w:val="20"/>
                <w:highlight w:val="yellow"/>
                <w:lang w:val="uk-UA"/>
              </w:rPr>
            </w:pPr>
          </w:p>
        </w:tc>
        <w:tc>
          <w:tcPr>
            <w:tcW w:w="455" w:type="dxa"/>
          </w:tcPr>
          <w:p w:rsidR="00E73822" w:rsidRPr="00D52C4C" w:rsidRDefault="00E73822" w:rsidP="001935C5">
            <w:pPr>
              <w:jc w:val="center"/>
              <w:rPr>
                <w:rFonts w:ascii="Times New Roman" w:hAnsi="Times New Roman" w:cs="Times New Roman"/>
                <w:sz w:val="20"/>
                <w:szCs w:val="20"/>
                <w:highlight w:val="yellow"/>
                <w:lang w:val="uk-UA"/>
              </w:rPr>
            </w:pPr>
          </w:p>
        </w:tc>
        <w:tc>
          <w:tcPr>
            <w:tcW w:w="454" w:type="dxa"/>
          </w:tcPr>
          <w:p w:rsidR="00E73822" w:rsidRPr="00D52C4C" w:rsidRDefault="00E73822" w:rsidP="001935C5">
            <w:pPr>
              <w:jc w:val="center"/>
              <w:rPr>
                <w:rFonts w:ascii="Times New Roman" w:hAnsi="Times New Roman" w:cs="Times New Roman"/>
                <w:sz w:val="20"/>
                <w:szCs w:val="20"/>
                <w:highlight w:val="yellow"/>
                <w:lang w:val="uk-UA"/>
              </w:rPr>
            </w:pPr>
          </w:p>
        </w:tc>
        <w:tc>
          <w:tcPr>
            <w:tcW w:w="552" w:type="dxa"/>
          </w:tcPr>
          <w:p w:rsidR="00E73822" w:rsidRPr="00D52C4C" w:rsidRDefault="00E73822" w:rsidP="001935C5">
            <w:pPr>
              <w:jc w:val="center"/>
              <w:rPr>
                <w:rFonts w:ascii="Times New Roman" w:hAnsi="Times New Roman" w:cs="Times New Roman"/>
                <w:sz w:val="20"/>
                <w:szCs w:val="20"/>
                <w:highlight w:val="yellow"/>
                <w:lang w:val="uk-UA"/>
              </w:rPr>
            </w:pP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12</w:t>
            </w:r>
          </w:p>
        </w:tc>
        <w:tc>
          <w:tcPr>
            <w:tcW w:w="465"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534" w:type="dxa"/>
          </w:tcPr>
          <w:p w:rsidR="00E73822" w:rsidRPr="00D52C4C" w:rsidRDefault="00E73822" w:rsidP="001935C5">
            <w:pPr>
              <w:jc w:val="center"/>
              <w:rPr>
                <w:rFonts w:ascii="Times New Roman" w:hAnsi="Times New Roman" w:cs="Times New Roman"/>
                <w:b/>
                <w:sz w:val="20"/>
                <w:szCs w:val="20"/>
                <w:lang w:val="uk-UA"/>
              </w:rPr>
            </w:pPr>
          </w:p>
        </w:tc>
        <w:tc>
          <w:tcPr>
            <w:tcW w:w="426" w:type="dxa"/>
            <w:gridSpan w:val="2"/>
          </w:tcPr>
          <w:p w:rsidR="00E73822" w:rsidRPr="00D52C4C" w:rsidRDefault="00E73822" w:rsidP="001935C5">
            <w:pPr>
              <w:jc w:val="center"/>
              <w:rPr>
                <w:rFonts w:ascii="Times New Roman" w:hAnsi="Times New Roman" w:cs="Times New Roman"/>
                <w:b/>
                <w:sz w:val="20"/>
                <w:szCs w:val="20"/>
                <w:lang w:val="uk-UA"/>
              </w:rPr>
            </w:pPr>
          </w:p>
        </w:tc>
        <w:tc>
          <w:tcPr>
            <w:tcW w:w="454"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5" w:type="dxa"/>
          </w:tcPr>
          <w:p w:rsidR="00E73822" w:rsidRPr="00D52C4C" w:rsidRDefault="00E73822" w:rsidP="001935C5">
            <w:pPr>
              <w:jc w:val="center"/>
              <w:rPr>
                <w:rFonts w:ascii="Times New Roman" w:hAnsi="Times New Roman" w:cs="Times New Roman"/>
                <w:b/>
                <w:sz w:val="20"/>
                <w:szCs w:val="20"/>
                <w:lang w:val="uk-UA"/>
              </w:rPr>
            </w:pPr>
          </w:p>
        </w:tc>
        <w:tc>
          <w:tcPr>
            <w:tcW w:w="454"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b/>
                <w:sz w:val="20"/>
                <w:szCs w:val="20"/>
                <w:lang w:val="uk-UA"/>
              </w:rPr>
            </w:pPr>
          </w:p>
        </w:tc>
        <w:tc>
          <w:tcPr>
            <w:tcW w:w="454" w:type="dxa"/>
          </w:tcPr>
          <w:p w:rsidR="00E73822" w:rsidRPr="00D52C4C" w:rsidRDefault="00E73822" w:rsidP="001935C5">
            <w:pPr>
              <w:jc w:val="center"/>
              <w:rPr>
                <w:rFonts w:ascii="Times New Roman" w:hAnsi="Times New Roman" w:cs="Times New Roman"/>
                <w:b/>
                <w:sz w:val="20"/>
                <w:szCs w:val="20"/>
                <w:lang w:val="uk-UA"/>
              </w:rPr>
            </w:pPr>
          </w:p>
        </w:tc>
        <w:tc>
          <w:tcPr>
            <w:tcW w:w="455" w:type="dxa"/>
          </w:tcPr>
          <w:p w:rsidR="00E73822" w:rsidRPr="00D52C4C" w:rsidRDefault="00E73822" w:rsidP="001935C5">
            <w:pPr>
              <w:jc w:val="center"/>
              <w:rPr>
                <w:rFonts w:ascii="Times New Roman" w:hAnsi="Times New Roman" w:cs="Times New Roman"/>
                <w:b/>
                <w:sz w:val="20"/>
                <w:szCs w:val="20"/>
                <w:lang w:val="uk-UA"/>
              </w:rPr>
            </w:pPr>
          </w:p>
        </w:tc>
        <w:tc>
          <w:tcPr>
            <w:tcW w:w="497" w:type="dxa"/>
          </w:tcPr>
          <w:p w:rsidR="00E73822" w:rsidRPr="00D52C4C" w:rsidRDefault="00E73822" w:rsidP="001935C5">
            <w:pPr>
              <w:jc w:val="center"/>
              <w:rPr>
                <w:rFonts w:ascii="Times New Roman" w:hAnsi="Times New Roman" w:cs="Times New Roman"/>
                <w:b/>
                <w:sz w:val="20"/>
                <w:szCs w:val="20"/>
                <w:lang w:val="uk-UA"/>
              </w:rPr>
            </w:pPr>
          </w:p>
        </w:tc>
        <w:tc>
          <w:tcPr>
            <w:tcW w:w="412"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b/>
                <w:sz w:val="20"/>
                <w:szCs w:val="20"/>
                <w:highlight w:val="yellow"/>
                <w:lang w:val="uk-UA"/>
              </w:rPr>
            </w:pPr>
          </w:p>
        </w:tc>
        <w:tc>
          <w:tcPr>
            <w:tcW w:w="455" w:type="dxa"/>
          </w:tcPr>
          <w:p w:rsidR="00E73822" w:rsidRPr="00D52C4C" w:rsidRDefault="00E73822" w:rsidP="001935C5">
            <w:pPr>
              <w:jc w:val="center"/>
              <w:rPr>
                <w:rFonts w:ascii="Times New Roman" w:hAnsi="Times New Roman" w:cs="Times New Roman"/>
                <w:b/>
                <w:sz w:val="20"/>
                <w:szCs w:val="20"/>
                <w:highlight w:val="yellow"/>
                <w:lang w:val="uk-UA"/>
              </w:rPr>
            </w:pPr>
          </w:p>
        </w:tc>
        <w:tc>
          <w:tcPr>
            <w:tcW w:w="454" w:type="dxa"/>
          </w:tcPr>
          <w:p w:rsidR="00E73822" w:rsidRPr="00D52C4C" w:rsidRDefault="00E73822" w:rsidP="001935C5">
            <w:pPr>
              <w:jc w:val="center"/>
              <w:rPr>
                <w:rFonts w:ascii="Times New Roman" w:hAnsi="Times New Roman" w:cs="Times New Roman"/>
                <w:b/>
                <w:sz w:val="20"/>
                <w:szCs w:val="20"/>
                <w:highlight w:val="yellow"/>
                <w:lang w:val="uk-UA"/>
              </w:rPr>
            </w:pPr>
          </w:p>
        </w:tc>
        <w:tc>
          <w:tcPr>
            <w:tcW w:w="552" w:type="dxa"/>
          </w:tcPr>
          <w:p w:rsidR="00E73822" w:rsidRPr="00D52C4C" w:rsidRDefault="00E73822" w:rsidP="001935C5">
            <w:pPr>
              <w:jc w:val="center"/>
              <w:rPr>
                <w:rFonts w:ascii="Times New Roman" w:hAnsi="Times New Roman" w:cs="Times New Roman"/>
                <w:sz w:val="20"/>
                <w:szCs w:val="20"/>
                <w:highlight w:val="yellow"/>
                <w:lang w:val="uk-UA"/>
              </w:rPr>
            </w:pP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13</w:t>
            </w:r>
          </w:p>
        </w:tc>
        <w:tc>
          <w:tcPr>
            <w:tcW w:w="465"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66" w:type="dxa"/>
          </w:tcPr>
          <w:p w:rsidR="00E73822" w:rsidRPr="00D52C4C" w:rsidRDefault="00E73822" w:rsidP="001935C5">
            <w:pPr>
              <w:jc w:val="center"/>
              <w:rPr>
                <w:rFonts w:ascii="Times New Roman" w:hAnsi="Times New Roman" w:cs="Times New Roman"/>
                <w:b/>
                <w:sz w:val="20"/>
                <w:szCs w:val="20"/>
                <w:lang w:val="uk-UA"/>
              </w:rPr>
            </w:pPr>
          </w:p>
        </w:tc>
        <w:tc>
          <w:tcPr>
            <w:tcW w:w="466"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534" w:type="dxa"/>
          </w:tcPr>
          <w:p w:rsidR="00E73822" w:rsidRPr="00D52C4C" w:rsidRDefault="00E73822" w:rsidP="001935C5">
            <w:pPr>
              <w:jc w:val="center"/>
              <w:rPr>
                <w:rFonts w:ascii="Times New Roman" w:hAnsi="Times New Roman" w:cs="Times New Roman"/>
                <w:b/>
                <w:sz w:val="20"/>
                <w:szCs w:val="20"/>
                <w:lang w:val="uk-UA"/>
              </w:rPr>
            </w:pPr>
          </w:p>
        </w:tc>
        <w:tc>
          <w:tcPr>
            <w:tcW w:w="426" w:type="dxa"/>
            <w:gridSpan w:val="2"/>
          </w:tcPr>
          <w:p w:rsidR="00E73822" w:rsidRPr="00D52C4C" w:rsidRDefault="00E73822" w:rsidP="001935C5">
            <w:pPr>
              <w:jc w:val="center"/>
              <w:rPr>
                <w:rFonts w:ascii="Times New Roman" w:hAnsi="Times New Roman" w:cs="Times New Roman"/>
                <w:b/>
                <w:sz w:val="20"/>
                <w:szCs w:val="20"/>
                <w:lang w:val="uk-UA"/>
              </w:rPr>
            </w:pPr>
          </w:p>
        </w:tc>
        <w:tc>
          <w:tcPr>
            <w:tcW w:w="454"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5" w:type="dxa"/>
          </w:tcPr>
          <w:p w:rsidR="00E73822" w:rsidRPr="00D52C4C" w:rsidRDefault="00E73822" w:rsidP="001935C5">
            <w:pPr>
              <w:jc w:val="center"/>
              <w:rPr>
                <w:rFonts w:ascii="Times New Roman" w:hAnsi="Times New Roman" w:cs="Times New Roman"/>
                <w:b/>
                <w:sz w:val="20"/>
                <w:szCs w:val="20"/>
                <w:lang w:val="uk-UA"/>
              </w:rPr>
            </w:pPr>
          </w:p>
        </w:tc>
        <w:tc>
          <w:tcPr>
            <w:tcW w:w="454" w:type="dxa"/>
          </w:tcPr>
          <w:p w:rsidR="00E73822" w:rsidRPr="00D52C4C" w:rsidRDefault="00E73822" w:rsidP="001935C5">
            <w:pPr>
              <w:jc w:val="center"/>
              <w:rPr>
                <w:rFonts w:ascii="Times New Roman" w:hAnsi="Times New Roman" w:cs="Times New Roman"/>
                <w:b/>
                <w:sz w:val="20"/>
                <w:szCs w:val="20"/>
                <w:lang w:val="uk-UA"/>
              </w:rPr>
            </w:pPr>
          </w:p>
        </w:tc>
        <w:tc>
          <w:tcPr>
            <w:tcW w:w="454" w:type="dxa"/>
          </w:tcPr>
          <w:p w:rsidR="00E73822" w:rsidRPr="00D52C4C" w:rsidRDefault="00E73822" w:rsidP="001935C5">
            <w:pPr>
              <w:jc w:val="center"/>
              <w:rPr>
                <w:rFonts w:ascii="Times New Roman" w:hAnsi="Times New Roman" w:cs="Times New Roman"/>
                <w:b/>
                <w:sz w:val="20"/>
                <w:szCs w:val="20"/>
                <w:lang w:val="uk-UA"/>
              </w:rPr>
            </w:pPr>
          </w:p>
        </w:tc>
        <w:tc>
          <w:tcPr>
            <w:tcW w:w="454" w:type="dxa"/>
          </w:tcPr>
          <w:p w:rsidR="00E73822" w:rsidRPr="00D52C4C" w:rsidRDefault="00E73822" w:rsidP="001935C5">
            <w:pPr>
              <w:jc w:val="center"/>
              <w:rPr>
                <w:rFonts w:ascii="Times New Roman" w:hAnsi="Times New Roman" w:cs="Times New Roman"/>
                <w:b/>
                <w:sz w:val="20"/>
                <w:szCs w:val="20"/>
                <w:lang w:val="uk-UA"/>
              </w:rPr>
            </w:pPr>
          </w:p>
        </w:tc>
        <w:tc>
          <w:tcPr>
            <w:tcW w:w="455" w:type="dxa"/>
          </w:tcPr>
          <w:p w:rsidR="00E73822" w:rsidRPr="00D52C4C" w:rsidRDefault="00E73822" w:rsidP="001935C5">
            <w:pPr>
              <w:jc w:val="center"/>
              <w:rPr>
                <w:rFonts w:ascii="Times New Roman" w:hAnsi="Times New Roman" w:cs="Times New Roman"/>
                <w:b/>
                <w:sz w:val="20"/>
                <w:szCs w:val="20"/>
                <w:lang w:val="uk-UA"/>
              </w:rPr>
            </w:pPr>
          </w:p>
        </w:tc>
        <w:tc>
          <w:tcPr>
            <w:tcW w:w="497" w:type="dxa"/>
          </w:tcPr>
          <w:p w:rsidR="00E73822" w:rsidRPr="00D52C4C" w:rsidRDefault="00E73822" w:rsidP="001935C5">
            <w:pPr>
              <w:jc w:val="center"/>
              <w:rPr>
                <w:rFonts w:ascii="Times New Roman" w:hAnsi="Times New Roman" w:cs="Times New Roman"/>
                <w:b/>
                <w:sz w:val="20"/>
                <w:szCs w:val="20"/>
                <w:lang w:val="uk-UA"/>
              </w:rPr>
            </w:pPr>
          </w:p>
        </w:tc>
        <w:tc>
          <w:tcPr>
            <w:tcW w:w="412"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4" w:type="dxa"/>
          </w:tcPr>
          <w:p w:rsidR="00E73822" w:rsidRPr="00D52C4C" w:rsidRDefault="00E73822" w:rsidP="001935C5">
            <w:pPr>
              <w:jc w:val="center"/>
              <w:rPr>
                <w:rFonts w:ascii="Times New Roman" w:hAnsi="Times New Roman" w:cs="Times New Roman"/>
                <w:b/>
                <w:sz w:val="20"/>
                <w:szCs w:val="20"/>
                <w:lang w:val="uk-UA"/>
              </w:rPr>
            </w:pPr>
            <w:r w:rsidRPr="00D52C4C">
              <w:rPr>
                <w:rFonts w:ascii="Times New Roman" w:hAnsi="Times New Roman" w:cs="Times New Roman"/>
                <w:sz w:val="20"/>
                <w:szCs w:val="20"/>
                <w:lang w:val="uk-UA"/>
              </w:rPr>
              <w:t>+</w:t>
            </w:r>
          </w:p>
        </w:tc>
        <w:tc>
          <w:tcPr>
            <w:tcW w:w="455" w:type="dxa"/>
          </w:tcPr>
          <w:p w:rsidR="00E73822" w:rsidRPr="00774529" w:rsidRDefault="00E73822" w:rsidP="001935C5">
            <w:pPr>
              <w:jc w:val="center"/>
              <w:rPr>
                <w:rFonts w:ascii="Times New Roman" w:hAnsi="Times New Roman" w:cs="Times New Roman"/>
                <w:b/>
                <w:sz w:val="20"/>
                <w:szCs w:val="20"/>
                <w:lang w:val="uk-UA"/>
              </w:rPr>
            </w:pPr>
          </w:p>
        </w:tc>
        <w:tc>
          <w:tcPr>
            <w:tcW w:w="454" w:type="dxa"/>
          </w:tcPr>
          <w:p w:rsidR="00E73822" w:rsidRPr="00774529" w:rsidRDefault="00E73822" w:rsidP="001935C5">
            <w:pPr>
              <w:jc w:val="center"/>
              <w:rPr>
                <w:rFonts w:ascii="Times New Roman" w:hAnsi="Times New Roman" w:cs="Times New Roman"/>
                <w:b/>
                <w:sz w:val="20"/>
                <w:szCs w:val="20"/>
                <w:lang w:val="uk-UA"/>
              </w:rPr>
            </w:pPr>
          </w:p>
        </w:tc>
        <w:tc>
          <w:tcPr>
            <w:tcW w:w="552" w:type="dxa"/>
          </w:tcPr>
          <w:p w:rsidR="00E73822" w:rsidRPr="00774529" w:rsidRDefault="00E73822" w:rsidP="001935C5">
            <w:pPr>
              <w:jc w:val="center"/>
              <w:rPr>
                <w:rFonts w:ascii="Times New Roman" w:hAnsi="Times New Roman" w:cs="Times New Roman"/>
                <w:sz w:val="20"/>
                <w:szCs w:val="20"/>
                <w:lang w:val="uk-UA"/>
              </w:rPr>
            </w:pPr>
          </w:p>
        </w:tc>
      </w:tr>
      <w:tr w:rsidR="00E73822" w:rsidRPr="006F5331" w:rsidTr="00116553">
        <w:trPr>
          <w:trHeight w:val="333"/>
        </w:trPr>
        <w:tc>
          <w:tcPr>
            <w:tcW w:w="1284" w:type="dxa"/>
          </w:tcPr>
          <w:p w:rsidR="00E73822" w:rsidRPr="00116553" w:rsidRDefault="00116553" w:rsidP="00E73822">
            <w:pPr>
              <w:jc w:val="center"/>
              <w:rPr>
                <w:rFonts w:ascii="Times New Roman" w:hAnsi="Times New Roman" w:cs="Times New Roman"/>
                <w:b/>
                <w:sz w:val="20"/>
                <w:szCs w:val="20"/>
                <w:lang w:val="uk-UA"/>
              </w:rPr>
            </w:pPr>
            <w:r w:rsidRPr="00116553">
              <w:rPr>
                <w:rFonts w:ascii="Times New Roman" w:hAnsi="Times New Roman" w:cs="Times New Roman"/>
                <w:b/>
                <w:sz w:val="20"/>
                <w:szCs w:val="20"/>
                <w:lang w:val="uk-UA"/>
              </w:rPr>
              <w:t xml:space="preserve">ОК </w:t>
            </w:r>
            <w:r w:rsidR="00E73822" w:rsidRPr="00116553">
              <w:rPr>
                <w:rFonts w:ascii="Times New Roman" w:hAnsi="Times New Roman" w:cs="Times New Roman"/>
                <w:b/>
                <w:sz w:val="20"/>
                <w:szCs w:val="20"/>
                <w:lang w:val="uk-UA"/>
              </w:rPr>
              <w:t>14</w:t>
            </w:r>
          </w:p>
        </w:tc>
        <w:tc>
          <w:tcPr>
            <w:tcW w:w="465"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66"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66"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66"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66"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66"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66"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66"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66"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534"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26" w:type="dxa"/>
            <w:gridSpan w:val="2"/>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4"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4"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4"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5"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4"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4"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4"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5"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97"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12"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4"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5"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454"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c>
          <w:tcPr>
            <w:tcW w:w="552" w:type="dxa"/>
          </w:tcPr>
          <w:p w:rsidR="00E73822" w:rsidRPr="006F5331" w:rsidRDefault="00E73822" w:rsidP="001935C5">
            <w:pPr>
              <w:jc w:val="center"/>
              <w:rPr>
                <w:rFonts w:ascii="Times New Roman" w:hAnsi="Times New Roman" w:cs="Times New Roman"/>
                <w:sz w:val="20"/>
                <w:szCs w:val="20"/>
                <w:lang w:val="uk-UA"/>
              </w:rPr>
            </w:pPr>
            <w:r w:rsidRPr="006F5331">
              <w:rPr>
                <w:rFonts w:ascii="Times New Roman" w:hAnsi="Times New Roman" w:cs="Times New Roman"/>
                <w:sz w:val="20"/>
                <w:szCs w:val="20"/>
                <w:lang w:val="uk-UA"/>
              </w:rPr>
              <w:t>+</w:t>
            </w:r>
          </w:p>
        </w:tc>
      </w:tr>
    </w:tbl>
    <w:p w:rsidR="00801D24" w:rsidRDefault="00801D24" w:rsidP="00E73822">
      <w:pPr>
        <w:tabs>
          <w:tab w:val="left" w:pos="12572"/>
        </w:tabs>
        <w:spacing w:after="0"/>
        <w:ind w:firstLine="708"/>
        <w:rPr>
          <w:rFonts w:ascii="Times New Roman" w:eastAsia="Times New Roman" w:hAnsi="Times New Roman" w:cs="Times New Roman"/>
          <w:b/>
          <w:bCs/>
          <w:color w:val="000000"/>
          <w:sz w:val="28"/>
          <w:szCs w:val="28"/>
          <w:lang w:val="uk-UA" w:eastAsia="uk-UA"/>
        </w:rPr>
      </w:pPr>
    </w:p>
    <w:p w:rsidR="00801D24" w:rsidRDefault="00801D24" w:rsidP="00801D24">
      <w:pPr>
        <w:tabs>
          <w:tab w:val="left" w:pos="12572"/>
        </w:tabs>
        <w:spacing w:after="0"/>
        <w:ind w:firstLine="708"/>
        <w:jc w:val="right"/>
        <w:rPr>
          <w:rFonts w:ascii="Times New Roman" w:eastAsia="Times New Roman" w:hAnsi="Times New Roman" w:cs="Times New Roman"/>
          <w:b/>
          <w:bCs/>
          <w:color w:val="000000"/>
          <w:sz w:val="28"/>
          <w:szCs w:val="28"/>
          <w:lang w:val="uk-UA" w:eastAsia="uk-UA"/>
        </w:rPr>
      </w:pPr>
    </w:p>
    <w:p w:rsidR="00801D24" w:rsidRDefault="00801D24" w:rsidP="00801D24">
      <w:pPr>
        <w:tabs>
          <w:tab w:val="left" w:pos="12572"/>
        </w:tabs>
        <w:spacing w:after="0"/>
        <w:ind w:firstLine="708"/>
        <w:jc w:val="right"/>
        <w:rPr>
          <w:rFonts w:ascii="Times New Roman" w:eastAsia="Times New Roman" w:hAnsi="Times New Roman" w:cs="Times New Roman"/>
          <w:b/>
          <w:bCs/>
          <w:color w:val="000000"/>
          <w:sz w:val="28"/>
          <w:szCs w:val="28"/>
          <w:lang w:val="uk-UA" w:eastAsia="uk-UA"/>
        </w:rPr>
      </w:pPr>
    </w:p>
    <w:p w:rsidR="00801D24" w:rsidRDefault="00801D24" w:rsidP="00801D24">
      <w:pPr>
        <w:tabs>
          <w:tab w:val="left" w:pos="12572"/>
        </w:tabs>
        <w:spacing w:after="0"/>
        <w:rPr>
          <w:rFonts w:ascii="Times New Roman" w:eastAsia="Times New Roman" w:hAnsi="Times New Roman" w:cs="Times New Roman"/>
          <w:b/>
          <w:bCs/>
          <w:color w:val="000000"/>
          <w:sz w:val="28"/>
          <w:szCs w:val="28"/>
          <w:lang w:val="uk-UA" w:eastAsia="uk-UA"/>
        </w:rPr>
      </w:pPr>
    </w:p>
    <w:p w:rsidR="00E73822" w:rsidRDefault="00E73822" w:rsidP="00801D24">
      <w:pPr>
        <w:tabs>
          <w:tab w:val="left" w:pos="12572"/>
        </w:tabs>
        <w:spacing w:after="0"/>
        <w:rPr>
          <w:rFonts w:ascii="Times New Roman" w:eastAsia="Times New Roman" w:hAnsi="Times New Roman" w:cs="Times New Roman"/>
          <w:b/>
          <w:bCs/>
          <w:color w:val="000000"/>
          <w:sz w:val="28"/>
          <w:szCs w:val="28"/>
          <w:lang w:val="uk-UA" w:eastAsia="uk-UA"/>
        </w:rPr>
      </w:pPr>
    </w:p>
    <w:p w:rsidR="00391D4A" w:rsidRDefault="00391D4A" w:rsidP="00801D24">
      <w:pPr>
        <w:spacing w:after="0"/>
        <w:jc w:val="both"/>
        <w:rPr>
          <w:rFonts w:ascii="Times New Roman" w:hAnsi="Times New Roman" w:cs="Times New Roman"/>
          <w:sz w:val="28"/>
          <w:szCs w:val="28"/>
          <w:lang w:val="uk-UA"/>
        </w:rPr>
      </w:pPr>
    </w:p>
    <w:p w:rsidR="00391D4A" w:rsidRPr="0066147D" w:rsidRDefault="00391D4A" w:rsidP="00391D4A">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5. </w:t>
      </w:r>
      <w:r w:rsidRPr="0066147D">
        <w:rPr>
          <w:rFonts w:ascii="Times New Roman" w:eastAsia="Times New Roman" w:hAnsi="Times New Roman" w:cs="Times New Roman"/>
          <w:b/>
          <w:sz w:val="28"/>
          <w:szCs w:val="28"/>
          <w:lang w:val="uk-UA"/>
        </w:rPr>
        <w:t xml:space="preserve">Матриця забезпечення програмних результатів навчання (ПРН) </w:t>
      </w:r>
    </w:p>
    <w:p w:rsidR="00391D4A" w:rsidRPr="0066147D" w:rsidRDefault="00391D4A" w:rsidP="00391D4A">
      <w:pPr>
        <w:spacing w:after="0" w:line="240" w:lineRule="auto"/>
        <w:jc w:val="center"/>
        <w:rPr>
          <w:rFonts w:ascii="Times New Roman" w:eastAsia="Times New Roman" w:hAnsi="Times New Roman" w:cs="Times New Roman"/>
          <w:b/>
          <w:sz w:val="28"/>
          <w:szCs w:val="28"/>
          <w:lang w:val="uk-UA"/>
        </w:rPr>
      </w:pPr>
      <w:r w:rsidRPr="0066147D">
        <w:rPr>
          <w:rFonts w:ascii="Times New Roman" w:eastAsia="Times New Roman" w:hAnsi="Times New Roman" w:cs="Times New Roman"/>
          <w:b/>
          <w:sz w:val="28"/>
          <w:szCs w:val="28"/>
          <w:lang w:val="uk-UA"/>
        </w:rPr>
        <w:t xml:space="preserve">відповідними компонентами освітньо-професійної програми  </w:t>
      </w:r>
    </w:p>
    <w:p w:rsidR="00391D4A" w:rsidRPr="0039695E" w:rsidRDefault="00391D4A" w:rsidP="00391D4A">
      <w:pPr>
        <w:pStyle w:val="Default"/>
        <w:jc w:val="center"/>
        <w:rPr>
          <w:b/>
          <w:sz w:val="28"/>
          <w:szCs w:val="28"/>
        </w:rPr>
      </w:pPr>
    </w:p>
    <w:tbl>
      <w:tblPr>
        <w:tblStyle w:val="-651"/>
        <w:tblW w:w="14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702"/>
        <w:gridCol w:w="702"/>
        <w:gridCol w:w="701"/>
        <w:gridCol w:w="701"/>
        <w:gridCol w:w="701"/>
        <w:gridCol w:w="702"/>
        <w:gridCol w:w="702"/>
        <w:gridCol w:w="702"/>
        <w:gridCol w:w="702"/>
        <w:gridCol w:w="702"/>
        <w:gridCol w:w="702"/>
        <w:gridCol w:w="702"/>
        <w:gridCol w:w="702"/>
        <w:gridCol w:w="646"/>
        <w:gridCol w:w="91"/>
        <w:gridCol w:w="549"/>
        <w:gridCol w:w="63"/>
        <w:gridCol w:w="577"/>
        <w:gridCol w:w="26"/>
        <w:gridCol w:w="616"/>
        <w:gridCol w:w="566"/>
        <w:gridCol w:w="74"/>
        <w:gridCol w:w="635"/>
        <w:gridCol w:w="687"/>
      </w:tblGrid>
      <w:tr w:rsidR="00141ABD" w:rsidRPr="00FF001B" w:rsidTr="008577FE">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346" w:type="dxa"/>
            <w:vMerge w:val="restart"/>
            <w:shd w:val="clear" w:color="auto" w:fill="auto"/>
            <w:vAlign w:val="center"/>
          </w:tcPr>
          <w:p w:rsidR="00391D4A" w:rsidRDefault="00391D4A" w:rsidP="00C27B34">
            <w:pPr>
              <w:widowControl w:val="0"/>
              <w:jc w:val="center"/>
              <w:rPr>
                <w:rFonts w:ascii="Times New Roman" w:eastAsia="Times New Roman" w:hAnsi="Times New Roman" w:cs="Times New Roman"/>
                <w:color w:val="auto"/>
                <w:sz w:val="20"/>
                <w:szCs w:val="20"/>
                <w:lang w:val="uk-UA" w:eastAsia="uk-UA"/>
              </w:rPr>
            </w:pPr>
            <w:r w:rsidRPr="00FF001B">
              <w:rPr>
                <w:rFonts w:ascii="Times New Roman Полужирный" w:eastAsia="Times New Roman" w:hAnsi="Times New Roman Полужирный" w:cs="Times New Roman"/>
                <w:color w:val="auto"/>
                <w:sz w:val="20"/>
                <w:szCs w:val="20"/>
                <w:lang w:val="uk-UA" w:eastAsia="uk-UA"/>
              </w:rPr>
              <w:t>Компоненти освітньої програми</w:t>
            </w:r>
          </w:p>
          <w:p w:rsidR="00391D4A" w:rsidRPr="00FF001B" w:rsidRDefault="00391D4A" w:rsidP="00C27B34">
            <w:pPr>
              <w:widowControl w:val="0"/>
              <w:jc w:val="center"/>
              <w:rPr>
                <w:rFonts w:ascii="Times New Roman" w:eastAsia="Times New Roman" w:hAnsi="Times New Roman" w:cs="Times New Roman"/>
                <w:sz w:val="20"/>
                <w:szCs w:val="20"/>
                <w:lang w:val="uk-UA" w:eastAsia="uk-UA"/>
              </w:rPr>
            </w:pPr>
          </w:p>
        </w:tc>
        <w:tc>
          <w:tcPr>
            <w:tcW w:w="13653" w:type="dxa"/>
            <w:gridSpan w:val="24"/>
            <w:tcBorders>
              <w:bottom w:val="single" w:sz="4" w:space="0" w:color="auto"/>
            </w:tcBorders>
            <w:shd w:val="clear" w:color="auto" w:fill="auto"/>
            <w:vAlign w:val="center"/>
          </w:tcPr>
          <w:p w:rsidR="00391D4A" w:rsidRPr="00C664CB" w:rsidRDefault="00391D4A" w:rsidP="00391D4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uk-UA" w:eastAsia="uk-UA"/>
              </w:rPr>
            </w:pPr>
            <w:r w:rsidRPr="00C664CB">
              <w:rPr>
                <w:rFonts w:ascii="Times New Roman" w:eastAsia="Times New Roman" w:hAnsi="Times New Roman" w:cs="Times New Roman"/>
                <w:color w:val="auto"/>
                <w:sz w:val="24"/>
                <w:szCs w:val="24"/>
                <w:lang w:val="uk-UA" w:eastAsia="uk-UA"/>
              </w:rPr>
              <w:t>Програмні результати навчання</w:t>
            </w:r>
          </w:p>
          <w:p w:rsidR="00391D4A" w:rsidRPr="00FF001B" w:rsidRDefault="00391D4A" w:rsidP="00C27B34">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Полужирный" w:eastAsia="Times New Roman" w:hAnsi="Times New Roman Полужирный" w:cs="Times New Roman"/>
                <w:color w:val="auto"/>
                <w:sz w:val="20"/>
                <w:szCs w:val="20"/>
                <w:lang w:val="uk-UA" w:eastAsia="uk-UA"/>
              </w:rPr>
            </w:pPr>
          </w:p>
        </w:tc>
      </w:tr>
      <w:tr w:rsidR="009030F3" w:rsidRPr="00FF001B" w:rsidTr="00F43067">
        <w:trPr>
          <w:cnfStyle w:val="000000100000" w:firstRow="0" w:lastRow="0" w:firstColumn="0" w:lastColumn="0" w:oddVBand="0" w:evenVBand="0" w:oddHBand="1"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1346" w:type="dxa"/>
            <w:vMerge/>
            <w:shd w:val="clear" w:color="auto" w:fill="auto"/>
            <w:vAlign w:val="center"/>
          </w:tcPr>
          <w:p w:rsidR="009030F3" w:rsidRPr="00FF001B" w:rsidRDefault="009030F3" w:rsidP="00C30257">
            <w:pPr>
              <w:widowControl w:val="0"/>
              <w:jc w:val="center"/>
              <w:rPr>
                <w:rFonts w:ascii="Times New Roman Полужирный" w:eastAsia="Times New Roman" w:hAnsi="Times New Roman Полужирный" w:cs="Times New Roman"/>
                <w:sz w:val="20"/>
                <w:szCs w:val="20"/>
                <w:lang w:val="uk-UA" w:eastAsia="uk-UA"/>
              </w:rPr>
            </w:pP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2</w:t>
            </w:r>
          </w:p>
        </w:tc>
        <w:tc>
          <w:tcPr>
            <w:tcW w:w="701"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3</w:t>
            </w:r>
          </w:p>
        </w:tc>
        <w:tc>
          <w:tcPr>
            <w:tcW w:w="701"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4</w:t>
            </w:r>
          </w:p>
        </w:tc>
        <w:tc>
          <w:tcPr>
            <w:tcW w:w="701"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5</w:t>
            </w: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6</w:t>
            </w: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7</w:t>
            </w: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8</w:t>
            </w: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9</w:t>
            </w: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10</w:t>
            </w: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r>
              <w:rPr>
                <w:rFonts w:ascii="Times New Roman" w:eastAsia="Times New Roman" w:hAnsi="Times New Roman" w:cs="Times New Roman"/>
                <w:b/>
                <w:bCs/>
                <w:color w:val="000000" w:themeColor="text1"/>
                <w:sz w:val="20"/>
                <w:szCs w:val="20"/>
                <w:lang w:val="uk-UA" w:eastAsia="uk-UA"/>
              </w:rPr>
              <w:t>1</w:t>
            </w: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r>
              <w:rPr>
                <w:rFonts w:ascii="Times New Roman" w:eastAsia="Times New Roman" w:hAnsi="Times New Roman" w:cs="Times New Roman"/>
                <w:b/>
                <w:bCs/>
                <w:color w:val="000000" w:themeColor="text1"/>
                <w:sz w:val="20"/>
                <w:szCs w:val="20"/>
                <w:lang w:val="uk-UA" w:eastAsia="uk-UA"/>
              </w:rPr>
              <w:t>2</w:t>
            </w:r>
          </w:p>
        </w:tc>
        <w:tc>
          <w:tcPr>
            <w:tcW w:w="702"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r>
              <w:rPr>
                <w:rFonts w:ascii="Times New Roman" w:eastAsia="Times New Roman" w:hAnsi="Times New Roman" w:cs="Times New Roman"/>
                <w:b/>
                <w:bCs/>
                <w:color w:val="000000" w:themeColor="text1"/>
                <w:sz w:val="20"/>
                <w:szCs w:val="20"/>
                <w:lang w:val="uk-UA" w:eastAsia="uk-UA"/>
              </w:rPr>
              <w:t>3</w:t>
            </w:r>
          </w:p>
        </w:tc>
        <w:tc>
          <w:tcPr>
            <w:tcW w:w="646"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r>
              <w:rPr>
                <w:rFonts w:ascii="Times New Roman" w:eastAsia="Times New Roman" w:hAnsi="Times New Roman" w:cs="Times New Roman"/>
                <w:b/>
                <w:bCs/>
                <w:color w:val="000000" w:themeColor="text1"/>
                <w:sz w:val="20"/>
                <w:szCs w:val="20"/>
                <w:lang w:val="uk-UA" w:eastAsia="uk-UA"/>
              </w:rPr>
              <w:t>4</w:t>
            </w:r>
          </w:p>
        </w:tc>
        <w:tc>
          <w:tcPr>
            <w:tcW w:w="640" w:type="dxa"/>
            <w:gridSpan w:val="2"/>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r>
              <w:rPr>
                <w:rFonts w:ascii="Times New Roman" w:eastAsia="Times New Roman" w:hAnsi="Times New Roman" w:cs="Times New Roman"/>
                <w:b/>
                <w:bCs/>
                <w:color w:val="000000" w:themeColor="text1"/>
                <w:sz w:val="20"/>
                <w:szCs w:val="20"/>
                <w:lang w:val="uk-UA" w:eastAsia="uk-UA"/>
              </w:rPr>
              <w:t>5</w:t>
            </w:r>
          </w:p>
        </w:tc>
        <w:tc>
          <w:tcPr>
            <w:tcW w:w="640" w:type="dxa"/>
            <w:gridSpan w:val="2"/>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r>
              <w:rPr>
                <w:rFonts w:ascii="Times New Roman" w:eastAsia="Times New Roman" w:hAnsi="Times New Roman" w:cs="Times New Roman"/>
                <w:b/>
                <w:bCs/>
                <w:color w:val="000000" w:themeColor="text1"/>
                <w:sz w:val="20"/>
                <w:szCs w:val="20"/>
                <w:lang w:val="uk-UA" w:eastAsia="uk-UA"/>
              </w:rPr>
              <w:t>6</w:t>
            </w:r>
          </w:p>
        </w:tc>
        <w:tc>
          <w:tcPr>
            <w:tcW w:w="642" w:type="dxa"/>
            <w:gridSpan w:val="2"/>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r>
              <w:rPr>
                <w:rFonts w:ascii="Times New Roman" w:eastAsia="Times New Roman" w:hAnsi="Times New Roman" w:cs="Times New Roman"/>
                <w:b/>
                <w:bCs/>
                <w:color w:val="000000" w:themeColor="text1"/>
                <w:sz w:val="20"/>
                <w:szCs w:val="20"/>
                <w:lang w:val="uk-UA" w:eastAsia="uk-UA"/>
              </w:rPr>
              <w:t>7</w:t>
            </w:r>
          </w:p>
        </w:tc>
        <w:tc>
          <w:tcPr>
            <w:tcW w:w="566" w:type="dxa"/>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r>
              <w:rPr>
                <w:rFonts w:ascii="Times New Roman" w:eastAsia="Times New Roman" w:hAnsi="Times New Roman" w:cs="Times New Roman"/>
                <w:b/>
                <w:bCs/>
                <w:color w:val="000000" w:themeColor="text1"/>
                <w:sz w:val="20"/>
                <w:szCs w:val="20"/>
                <w:lang w:val="uk-UA" w:eastAsia="uk-UA"/>
              </w:rPr>
              <w:t>8</w:t>
            </w:r>
          </w:p>
        </w:tc>
        <w:tc>
          <w:tcPr>
            <w:tcW w:w="709" w:type="dxa"/>
            <w:gridSpan w:val="2"/>
            <w:tcBorders>
              <w:bottom w:val="single" w:sz="4" w:space="0" w:color="auto"/>
            </w:tcBorders>
            <w:shd w:val="clear" w:color="auto" w:fill="auto"/>
            <w:textDirection w:val="btLr"/>
            <w:vAlign w:val="center"/>
          </w:tcPr>
          <w:p w:rsidR="009030F3" w:rsidRPr="00C30257" w:rsidRDefault="009030F3"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sidRPr="00C30257">
              <w:rPr>
                <w:rFonts w:ascii="Times New Roman" w:eastAsia="Times New Roman" w:hAnsi="Times New Roman" w:cs="Times New Roman"/>
                <w:b/>
                <w:bCs/>
                <w:color w:val="000000" w:themeColor="text1"/>
                <w:sz w:val="20"/>
                <w:szCs w:val="20"/>
                <w:lang w:val="uk-UA" w:eastAsia="uk-UA"/>
              </w:rPr>
              <w:t>ПРН 1</w:t>
            </w:r>
            <w:r>
              <w:rPr>
                <w:rFonts w:ascii="Times New Roman" w:eastAsia="Times New Roman" w:hAnsi="Times New Roman" w:cs="Times New Roman"/>
                <w:b/>
                <w:bCs/>
                <w:color w:val="000000" w:themeColor="text1"/>
                <w:sz w:val="20"/>
                <w:szCs w:val="20"/>
                <w:lang w:val="uk-UA" w:eastAsia="uk-UA"/>
              </w:rPr>
              <w:t>9</w:t>
            </w:r>
          </w:p>
        </w:tc>
        <w:tc>
          <w:tcPr>
            <w:tcW w:w="687" w:type="dxa"/>
            <w:tcBorders>
              <w:bottom w:val="single" w:sz="4" w:space="0" w:color="auto"/>
            </w:tcBorders>
            <w:shd w:val="clear" w:color="auto" w:fill="auto"/>
            <w:textDirection w:val="btLr"/>
            <w:vAlign w:val="center"/>
          </w:tcPr>
          <w:p w:rsidR="009030F3" w:rsidRPr="00C30257" w:rsidRDefault="00C316A8" w:rsidP="002B64A4">
            <w:pPr>
              <w:widowControl w:val="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ПРН 20</w:t>
            </w:r>
          </w:p>
        </w:tc>
      </w:tr>
      <w:tr w:rsidR="00C664CB" w:rsidRPr="00FF001B" w:rsidTr="008577FE">
        <w:trPr>
          <w:trHeight w:val="369"/>
          <w:jc w:val="center"/>
        </w:trPr>
        <w:tc>
          <w:tcPr>
            <w:cnfStyle w:val="001000000000" w:firstRow="0" w:lastRow="0" w:firstColumn="1" w:lastColumn="0" w:oddVBand="0" w:evenVBand="0" w:oddHBand="0" w:evenHBand="0" w:firstRowFirstColumn="0" w:firstRowLastColumn="0" w:lastRowFirstColumn="0" w:lastRowLastColumn="0"/>
            <w:tcW w:w="1346" w:type="dxa"/>
            <w:vMerge/>
            <w:shd w:val="clear" w:color="auto" w:fill="auto"/>
            <w:vAlign w:val="center"/>
          </w:tcPr>
          <w:p w:rsidR="00C664CB" w:rsidRPr="00FF001B" w:rsidRDefault="00C664CB" w:rsidP="00C30257">
            <w:pPr>
              <w:widowControl w:val="0"/>
              <w:jc w:val="center"/>
              <w:rPr>
                <w:rFonts w:ascii="Times New Roman" w:eastAsia="Times New Roman" w:hAnsi="Times New Roman" w:cs="Times New Roman"/>
                <w:bCs w:val="0"/>
                <w:sz w:val="20"/>
                <w:szCs w:val="20"/>
                <w:lang w:val="uk-UA" w:eastAsia="uk-UA"/>
              </w:rPr>
            </w:pPr>
          </w:p>
        </w:tc>
        <w:tc>
          <w:tcPr>
            <w:tcW w:w="13653" w:type="dxa"/>
            <w:gridSpan w:val="24"/>
            <w:shd w:val="clear" w:color="auto" w:fill="auto"/>
            <w:vAlign w:val="center"/>
          </w:tcPr>
          <w:p w:rsidR="00C664CB" w:rsidRPr="00C664CB" w:rsidRDefault="00C664CB" w:rsidP="00C664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uk-UA"/>
              </w:rPr>
            </w:pPr>
            <w:r w:rsidRPr="00C664CB">
              <w:rPr>
                <w:rFonts w:ascii="Times New Roman" w:hAnsi="Times New Roman" w:cs="Times New Roman"/>
                <w:b/>
                <w:color w:val="000000" w:themeColor="text1"/>
                <w:lang w:val="uk-UA"/>
              </w:rPr>
              <w:t>ОБОВ</w:t>
            </w:r>
            <w:r w:rsidR="00406EBC">
              <w:rPr>
                <w:rFonts w:ascii="Times New Roman" w:eastAsia="Times New Roman" w:hAnsi="Times New Roman" w:cs="Times New Roman"/>
                <w:b/>
                <w:color w:val="000000"/>
                <w:spacing w:val="-10"/>
                <w:sz w:val="28"/>
                <w:szCs w:val="28"/>
                <w:lang w:val="uk-UA" w:eastAsia="ru-RU"/>
              </w:rPr>
              <w:t>’</w:t>
            </w:r>
            <w:r w:rsidRPr="00C664CB">
              <w:rPr>
                <w:rFonts w:ascii="Times New Roman" w:hAnsi="Times New Roman" w:cs="Times New Roman"/>
                <w:b/>
                <w:color w:val="000000" w:themeColor="text1"/>
                <w:lang w:val="uk-UA"/>
              </w:rPr>
              <w:t>ЯЗКОВІ КОМПОНЕНТИ</w:t>
            </w:r>
          </w:p>
        </w:tc>
      </w:tr>
      <w:tr w:rsidR="009030F3" w:rsidRPr="00FF001B" w:rsidTr="00F430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9030F3" w:rsidRPr="00E34A4B" w:rsidRDefault="00E34A4B" w:rsidP="00C30257">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9030F3" w:rsidRPr="00E34A4B">
              <w:rPr>
                <w:rFonts w:ascii="Times New Roman" w:eastAsia="Times New Roman" w:hAnsi="Times New Roman" w:cs="Times New Roman"/>
                <w:color w:val="auto"/>
                <w:sz w:val="20"/>
                <w:szCs w:val="20"/>
                <w:lang w:val="uk-UA" w:eastAsia="uk-UA"/>
              </w:rPr>
              <w:t>01</w:t>
            </w: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2F2CC1" w:rsidP="002F2CC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2C6EDA"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2C6EDA"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FF001B" w:rsidRDefault="009030F3" w:rsidP="00B42F5B">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37" w:type="dxa"/>
            <w:gridSpan w:val="2"/>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2" w:type="dxa"/>
            <w:gridSpan w:val="2"/>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03" w:type="dxa"/>
            <w:gridSpan w:val="2"/>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6"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40" w:type="dxa"/>
            <w:gridSpan w:val="2"/>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87"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r>
      <w:tr w:rsidR="009030F3" w:rsidRPr="00FF001B" w:rsidTr="00F43067">
        <w:trPr>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9030F3" w:rsidRPr="00E34A4B" w:rsidRDefault="00E34A4B" w:rsidP="00C30257">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9030F3" w:rsidRPr="00E34A4B">
              <w:rPr>
                <w:rFonts w:ascii="Times New Roman" w:eastAsia="Times New Roman" w:hAnsi="Times New Roman" w:cs="Times New Roman"/>
                <w:color w:val="auto"/>
                <w:sz w:val="20"/>
                <w:szCs w:val="20"/>
                <w:lang w:val="uk-UA" w:eastAsia="uk-UA"/>
              </w:rPr>
              <w:t>02</w:t>
            </w: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2F2CC1" w:rsidP="002F2CC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2C6EDA"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37" w:type="dxa"/>
            <w:gridSpan w:val="2"/>
            <w:shd w:val="clear" w:color="auto" w:fill="auto"/>
          </w:tcPr>
          <w:p w:rsidR="009030F3" w:rsidRPr="00FF001B" w:rsidRDefault="009030F3" w:rsidP="00B42F5B">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612" w:type="dxa"/>
            <w:gridSpan w:val="2"/>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03" w:type="dxa"/>
            <w:gridSpan w:val="2"/>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6"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40" w:type="dxa"/>
            <w:gridSpan w:val="2"/>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9030F3" w:rsidRPr="00FF001B" w:rsidRDefault="009030F3" w:rsidP="00C30257">
            <w:pPr>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687" w:type="dxa"/>
            <w:shd w:val="clear" w:color="auto" w:fill="auto"/>
          </w:tcPr>
          <w:p w:rsidR="009030F3" w:rsidRPr="00FF001B" w:rsidRDefault="009030F3" w:rsidP="00C30257">
            <w:pPr>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9030F3" w:rsidRPr="00FF001B" w:rsidTr="00F430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9030F3" w:rsidRPr="00E34A4B" w:rsidRDefault="00E34A4B" w:rsidP="00C30257">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9030F3" w:rsidRPr="00E34A4B">
              <w:rPr>
                <w:rFonts w:ascii="Times New Roman" w:eastAsia="Times New Roman" w:hAnsi="Times New Roman" w:cs="Times New Roman"/>
                <w:color w:val="auto"/>
                <w:sz w:val="20"/>
                <w:szCs w:val="20"/>
                <w:lang w:val="uk-UA" w:eastAsia="uk-UA"/>
              </w:rPr>
              <w:t>03</w:t>
            </w: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9030F3" w:rsidP="002F2CC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2C6EDA"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DC7535" w:rsidRDefault="009030F3" w:rsidP="00B42F5B">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DC7535" w:rsidRDefault="008E115F"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DC7535" w:rsidRDefault="00825270" w:rsidP="00825270">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37" w:type="dxa"/>
            <w:gridSpan w:val="2"/>
            <w:shd w:val="clear" w:color="auto" w:fill="auto"/>
          </w:tcPr>
          <w:p w:rsidR="009030F3" w:rsidRPr="00FF001B" w:rsidRDefault="009030F3" w:rsidP="00B42F5B">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612" w:type="dxa"/>
            <w:gridSpan w:val="2"/>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03" w:type="dxa"/>
            <w:gridSpan w:val="2"/>
            <w:shd w:val="clear" w:color="auto" w:fill="auto"/>
            <w:vAlign w:val="center"/>
          </w:tcPr>
          <w:p w:rsidR="009030F3" w:rsidRPr="00DC7535"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6" w:type="dxa"/>
            <w:shd w:val="clear" w:color="auto" w:fill="auto"/>
            <w:vAlign w:val="center"/>
          </w:tcPr>
          <w:p w:rsidR="009030F3" w:rsidRPr="00DC7535"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40" w:type="dxa"/>
            <w:gridSpan w:val="2"/>
            <w:shd w:val="clear" w:color="auto" w:fill="auto"/>
            <w:vAlign w:val="center"/>
          </w:tcPr>
          <w:p w:rsidR="009030F3" w:rsidRPr="00DC7535"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9030F3" w:rsidRPr="00FF001B" w:rsidRDefault="009030F3" w:rsidP="00C30257">
            <w:pPr>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687" w:type="dxa"/>
            <w:shd w:val="clear" w:color="auto" w:fill="auto"/>
          </w:tcPr>
          <w:p w:rsidR="009030F3" w:rsidRPr="00FF001B" w:rsidRDefault="009030F3" w:rsidP="00C30257">
            <w:pPr>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9030F3" w:rsidRPr="00FF001B" w:rsidTr="00F43067">
        <w:trPr>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9030F3" w:rsidRPr="00E34A4B" w:rsidRDefault="00E34A4B" w:rsidP="00C30257">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9030F3" w:rsidRPr="00E34A4B">
              <w:rPr>
                <w:rFonts w:ascii="Times New Roman" w:eastAsia="Times New Roman" w:hAnsi="Times New Roman" w:cs="Times New Roman"/>
                <w:color w:val="auto"/>
                <w:sz w:val="20"/>
                <w:szCs w:val="20"/>
                <w:lang w:val="uk-UA" w:eastAsia="uk-UA"/>
              </w:rPr>
              <w:t>04</w:t>
            </w:r>
          </w:p>
        </w:tc>
        <w:tc>
          <w:tcPr>
            <w:tcW w:w="702" w:type="dxa"/>
            <w:shd w:val="clear" w:color="auto" w:fill="auto"/>
            <w:vAlign w:val="center"/>
          </w:tcPr>
          <w:p w:rsidR="002F2CC1" w:rsidRPr="00FF001B" w:rsidRDefault="002F2CC1" w:rsidP="002F2CC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9030F3" w:rsidP="002F2CC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2F2CC1"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2C6EDA"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FF001B"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B42F5B">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DC7535" w:rsidRDefault="002C6EDA"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DC7535"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DC7535" w:rsidRDefault="00825270" w:rsidP="00825270">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37" w:type="dxa"/>
            <w:gridSpan w:val="2"/>
            <w:shd w:val="clear" w:color="auto" w:fill="auto"/>
          </w:tcPr>
          <w:p w:rsidR="009030F3" w:rsidRPr="00FF001B" w:rsidRDefault="009030F3" w:rsidP="00B42F5B">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612" w:type="dxa"/>
            <w:gridSpan w:val="2"/>
            <w:shd w:val="clear" w:color="auto" w:fill="auto"/>
            <w:vAlign w:val="center"/>
          </w:tcPr>
          <w:p w:rsidR="009030F3" w:rsidRPr="00FF001B" w:rsidRDefault="00321E2B"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03" w:type="dxa"/>
            <w:gridSpan w:val="2"/>
            <w:shd w:val="clear" w:color="auto" w:fill="auto"/>
            <w:vAlign w:val="center"/>
          </w:tcPr>
          <w:p w:rsidR="009030F3" w:rsidRPr="00DC7535" w:rsidRDefault="0097268B"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16" w:type="dxa"/>
            <w:shd w:val="clear" w:color="auto" w:fill="auto"/>
            <w:vAlign w:val="center"/>
          </w:tcPr>
          <w:p w:rsidR="009030F3" w:rsidRPr="00DC7535" w:rsidRDefault="00C316A8"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40" w:type="dxa"/>
            <w:gridSpan w:val="2"/>
            <w:shd w:val="clear" w:color="auto" w:fill="auto"/>
            <w:vAlign w:val="center"/>
          </w:tcPr>
          <w:p w:rsidR="009030F3" w:rsidRPr="00DC7535" w:rsidRDefault="009030F3" w:rsidP="00C3025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9030F3" w:rsidRPr="00FF001B" w:rsidRDefault="009030F3" w:rsidP="00C30257">
            <w:pPr>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687" w:type="dxa"/>
            <w:shd w:val="clear" w:color="auto" w:fill="auto"/>
          </w:tcPr>
          <w:p w:rsidR="009030F3" w:rsidRPr="00FF001B" w:rsidRDefault="009030F3" w:rsidP="00C30257">
            <w:pPr>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9030F3" w:rsidRPr="00FF001B" w:rsidTr="00F430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9030F3" w:rsidRPr="00E34A4B" w:rsidRDefault="00E34A4B" w:rsidP="00C30257">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9030F3" w:rsidRPr="00E34A4B">
              <w:rPr>
                <w:rFonts w:ascii="Times New Roman" w:eastAsia="Times New Roman" w:hAnsi="Times New Roman" w:cs="Times New Roman"/>
                <w:color w:val="auto"/>
                <w:sz w:val="20"/>
                <w:szCs w:val="20"/>
                <w:lang w:val="uk-UA" w:eastAsia="uk-UA"/>
              </w:rPr>
              <w:t>05</w:t>
            </w:r>
          </w:p>
        </w:tc>
        <w:tc>
          <w:tcPr>
            <w:tcW w:w="702" w:type="dxa"/>
            <w:shd w:val="clear" w:color="auto" w:fill="auto"/>
            <w:vAlign w:val="center"/>
          </w:tcPr>
          <w:p w:rsidR="009030F3" w:rsidRPr="00FF001B" w:rsidRDefault="002F2CC1"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FF001B" w:rsidRDefault="002F2CC1"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9030F3" w:rsidRPr="00FF001B" w:rsidRDefault="002F2CC1" w:rsidP="002F2CC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2C6EDA"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FF001B" w:rsidRDefault="009030F3"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FF001B" w:rsidRDefault="002C6EDA"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9030F3" w:rsidRPr="00DC7535"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uk-UA" w:eastAsia="uk-UA"/>
              </w:rPr>
            </w:pPr>
          </w:p>
        </w:tc>
        <w:tc>
          <w:tcPr>
            <w:tcW w:w="702" w:type="dxa"/>
            <w:shd w:val="clear" w:color="auto" w:fill="auto"/>
            <w:vAlign w:val="center"/>
          </w:tcPr>
          <w:p w:rsidR="009030F3" w:rsidRPr="00DC7535"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9030F3" w:rsidRPr="00DC7535" w:rsidRDefault="00825270" w:rsidP="00825270">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37" w:type="dxa"/>
            <w:gridSpan w:val="2"/>
            <w:shd w:val="clear" w:color="auto" w:fill="auto"/>
          </w:tcPr>
          <w:p w:rsidR="009030F3" w:rsidRPr="00FF001B" w:rsidRDefault="009030F3" w:rsidP="00B42F5B">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612" w:type="dxa"/>
            <w:gridSpan w:val="2"/>
            <w:shd w:val="clear" w:color="auto" w:fill="auto"/>
            <w:vAlign w:val="center"/>
          </w:tcPr>
          <w:p w:rsidR="009030F3" w:rsidRPr="00FF001B"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03" w:type="dxa"/>
            <w:gridSpan w:val="2"/>
            <w:shd w:val="clear" w:color="auto" w:fill="auto"/>
            <w:vAlign w:val="center"/>
          </w:tcPr>
          <w:p w:rsidR="009030F3" w:rsidRPr="00DC7535"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uk-UA" w:eastAsia="uk-UA"/>
              </w:rPr>
            </w:pPr>
          </w:p>
        </w:tc>
        <w:tc>
          <w:tcPr>
            <w:tcW w:w="616" w:type="dxa"/>
            <w:shd w:val="clear" w:color="auto" w:fill="auto"/>
            <w:vAlign w:val="center"/>
          </w:tcPr>
          <w:p w:rsidR="009030F3" w:rsidRPr="00DC7535"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40" w:type="dxa"/>
            <w:gridSpan w:val="2"/>
            <w:shd w:val="clear" w:color="auto" w:fill="auto"/>
            <w:vAlign w:val="center"/>
          </w:tcPr>
          <w:p w:rsidR="009030F3" w:rsidRPr="00DC7535" w:rsidRDefault="009030F3" w:rsidP="00C3025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9030F3" w:rsidRPr="00FF001B" w:rsidRDefault="009030F3" w:rsidP="00C30257">
            <w:pPr>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687" w:type="dxa"/>
            <w:shd w:val="clear" w:color="auto" w:fill="auto"/>
          </w:tcPr>
          <w:p w:rsidR="009030F3" w:rsidRPr="00FF001B" w:rsidRDefault="009030F3" w:rsidP="00C30257">
            <w:pPr>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2C6EDA" w:rsidRPr="00FF001B" w:rsidTr="00F43067">
        <w:trPr>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2C6EDA" w:rsidRPr="00E34A4B" w:rsidRDefault="00E34A4B" w:rsidP="002C6EDA">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2C6EDA" w:rsidRPr="00E34A4B">
              <w:rPr>
                <w:rFonts w:ascii="Times New Roman" w:eastAsia="Times New Roman" w:hAnsi="Times New Roman" w:cs="Times New Roman"/>
                <w:color w:val="auto"/>
                <w:sz w:val="20"/>
                <w:szCs w:val="20"/>
                <w:lang w:val="uk-UA" w:eastAsia="uk-UA"/>
              </w:rPr>
              <w:t>06</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825270" w:rsidP="00825270">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37" w:type="dxa"/>
            <w:gridSpan w:val="2"/>
            <w:shd w:val="clear" w:color="auto" w:fill="auto"/>
          </w:tcPr>
          <w:p w:rsidR="002C6EDA" w:rsidRPr="00321E2B" w:rsidRDefault="00321E2B"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uk-UA"/>
              </w:rPr>
            </w:pPr>
            <w:r w:rsidRPr="00321E2B">
              <w:rPr>
                <w:rFonts w:ascii="Times New Roman" w:hAnsi="Times New Roman" w:cs="Times New Roman"/>
                <w:color w:val="000000" w:themeColor="text1"/>
                <w:sz w:val="20"/>
                <w:szCs w:val="20"/>
                <w:lang w:val="uk-UA"/>
              </w:rPr>
              <w:t>+</w:t>
            </w:r>
          </w:p>
        </w:tc>
        <w:tc>
          <w:tcPr>
            <w:tcW w:w="612" w:type="dxa"/>
            <w:gridSpan w:val="2"/>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03" w:type="dxa"/>
            <w:gridSpan w:val="2"/>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uk-UA" w:eastAsia="uk-UA"/>
              </w:rPr>
            </w:pPr>
          </w:p>
        </w:tc>
        <w:tc>
          <w:tcPr>
            <w:tcW w:w="616" w:type="dxa"/>
            <w:shd w:val="clear" w:color="auto" w:fill="auto"/>
            <w:vAlign w:val="center"/>
          </w:tcPr>
          <w:p w:rsidR="002C6EDA" w:rsidRPr="00DC7535" w:rsidRDefault="00C316A8"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40" w:type="dxa"/>
            <w:gridSpan w:val="2"/>
            <w:shd w:val="clear" w:color="auto" w:fill="auto"/>
            <w:vAlign w:val="center"/>
          </w:tcPr>
          <w:p w:rsidR="002C6EDA" w:rsidRPr="00DC7535" w:rsidRDefault="00C316A8"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35" w:type="dxa"/>
            <w:shd w:val="clear" w:color="auto" w:fill="auto"/>
          </w:tcPr>
          <w:p w:rsidR="002C6EDA" w:rsidRPr="00FF001B" w:rsidRDefault="002C6EDA" w:rsidP="002C6EDA">
            <w:pPr>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687" w:type="dxa"/>
            <w:shd w:val="clear" w:color="auto" w:fill="auto"/>
          </w:tcPr>
          <w:p w:rsidR="002C6EDA" w:rsidRPr="00C316A8" w:rsidRDefault="00C316A8"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uk-UA"/>
              </w:rPr>
            </w:pPr>
            <w:r w:rsidRPr="00C316A8">
              <w:rPr>
                <w:rFonts w:ascii="Times New Roman" w:hAnsi="Times New Roman" w:cs="Times New Roman"/>
                <w:color w:val="000000" w:themeColor="text1"/>
                <w:sz w:val="20"/>
                <w:szCs w:val="20"/>
                <w:lang w:val="uk-UA"/>
              </w:rPr>
              <w:t>+</w:t>
            </w:r>
          </w:p>
        </w:tc>
      </w:tr>
      <w:tr w:rsidR="002C6EDA" w:rsidRPr="00FF001B" w:rsidTr="00F430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2C6EDA" w:rsidRPr="00E34A4B" w:rsidRDefault="00E34A4B" w:rsidP="002C6EDA">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2C6EDA" w:rsidRPr="00E34A4B">
              <w:rPr>
                <w:rFonts w:ascii="Times New Roman" w:eastAsia="Times New Roman" w:hAnsi="Times New Roman" w:cs="Times New Roman"/>
                <w:color w:val="auto"/>
                <w:sz w:val="20"/>
                <w:szCs w:val="20"/>
                <w:lang w:val="uk-UA" w:eastAsia="uk-UA"/>
              </w:rPr>
              <w:t>07</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825270" w:rsidP="00825270">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37" w:type="dxa"/>
            <w:gridSpan w:val="2"/>
            <w:shd w:val="clear" w:color="auto" w:fill="auto"/>
          </w:tcPr>
          <w:p w:rsidR="002C6EDA" w:rsidRPr="00321E2B" w:rsidRDefault="00321E2B"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uk-UA"/>
              </w:rPr>
            </w:pPr>
            <w:r w:rsidRPr="00321E2B">
              <w:rPr>
                <w:rFonts w:ascii="Times New Roman" w:hAnsi="Times New Roman" w:cs="Times New Roman"/>
                <w:color w:val="000000" w:themeColor="text1"/>
                <w:sz w:val="20"/>
                <w:szCs w:val="20"/>
                <w:lang w:val="uk-UA"/>
              </w:rPr>
              <w:t>+</w:t>
            </w:r>
          </w:p>
        </w:tc>
        <w:tc>
          <w:tcPr>
            <w:tcW w:w="612" w:type="dxa"/>
            <w:gridSpan w:val="2"/>
            <w:shd w:val="clear" w:color="auto" w:fill="auto"/>
            <w:vAlign w:val="center"/>
          </w:tcPr>
          <w:p w:rsidR="002C6EDA" w:rsidRPr="00FF001B" w:rsidRDefault="00321E2B"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03" w:type="dxa"/>
            <w:gridSpan w:val="2"/>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6" w:type="dxa"/>
            <w:shd w:val="clear" w:color="auto" w:fill="auto"/>
            <w:vAlign w:val="center"/>
          </w:tcPr>
          <w:p w:rsidR="002C6EDA" w:rsidRPr="00DC7535" w:rsidRDefault="00C316A8"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40" w:type="dxa"/>
            <w:gridSpan w:val="2"/>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2C6EDA" w:rsidRPr="00FF001B" w:rsidRDefault="002C6EDA" w:rsidP="002C6EDA">
            <w:pPr>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687" w:type="dxa"/>
            <w:shd w:val="clear" w:color="auto" w:fill="auto"/>
          </w:tcPr>
          <w:p w:rsidR="002C6EDA" w:rsidRPr="00C316A8" w:rsidRDefault="002C6EDA"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C6EDA" w:rsidRPr="00FF001B" w:rsidTr="00F43067">
        <w:trPr>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2C6EDA" w:rsidRPr="00E34A4B" w:rsidRDefault="00E34A4B" w:rsidP="002C6EDA">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2C6EDA" w:rsidRPr="00E34A4B">
              <w:rPr>
                <w:rFonts w:ascii="Times New Roman" w:eastAsia="Times New Roman" w:hAnsi="Times New Roman" w:cs="Times New Roman"/>
                <w:color w:val="auto"/>
                <w:sz w:val="20"/>
                <w:szCs w:val="20"/>
                <w:lang w:val="uk-UA" w:eastAsia="uk-UA"/>
              </w:rPr>
              <w:t>08</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825270" w:rsidP="00825270">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37" w:type="dxa"/>
            <w:gridSpan w:val="2"/>
            <w:shd w:val="clear" w:color="auto" w:fill="auto"/>
          </w:tcPr>
          <w:p w:rsidR="002C6EDA" w:rsidRPr="00321E2B" w:rsidRDefault="00321E2B"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uk-UA"/>
              </w:rPr>
            </w:pPr>
            <w:r w:rsidRPr="00321E2B">
              <w:rPr>
                <w:rFonts w:ascii="Times New Roman" w:hAnsi="Times New Roman" w:cs="Times New Roman"/>
                <w:color w:val="000000" w:themeColor="text1"/>
                <w:sz w:val="20"/>
                <w:szCs w:val="20"/>
                <w:lang w:val="uk-UA"/>
              </w:rPr>
              <w:t>+</w:t>
            </w:r>
          </w:p>
        </w:tc>
        <w:tc>
          <w:tcPr>
            <w:tcW w:w="612" w:type="dxa"/>
            <w:gridSpan w:val="2"/>
            <w:shd w:val="clear" w:color="auto" w:fill="auto"/>
            <w:vAlign w:val="center"/>
          </w:tcPr>
          <w:p w:rsidR="002C6EDA" w:rsidRPr="00FF001B" w:rsidRDefault="00321E2B"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03" w:type="dxa"/>
            <w:gridSpan w:val="2"/>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6" w:type="dxa"/>
            <w:shd w:val="clear" w:color="auto" w:fill="auto"/>
            <w:vAlign w:val="center"/>
          </w:tcPr>
          <w:p w:rsidR="002C6EDA" w:rsidRPr="00DC7535" w:rsidRDefault="00C316A8"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40" w:type="dxa"/>
            <w:gridSpan w:val="2"/>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2C6EDA" w:rsidRPr="00C316A8" w:rsidRDefault="00C316A8"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uk-UA"/>
              </w:rPr>
            </w:pPr>
            <w:r w:rsidRPr="00C316A8">
              <w:rPr>
                <w:rFonts w:ascii="Times New Roman" w:hAnsi="Times New Roman" w:cs="Times New Roman"/>
                <w:color w:val="000000" w:themeColor="text1"/>
                <w:sz w:val="20"/>
                <w:szCs w:val="20"/>
                <w:lang w:val="uk-UA"/>
              </w:rPr>
              <w:t>+</w:t>
            </w:r>
          </w:p>
        </w:tc>
        <w:tc>
          <w:tcPr>
            <w:tcW w:w="687" w:type="dxa"/>
            <w:shd w:val="clear" w:color="auto" w:fill="auto"/>
          </w:tcPr>
          <w:p w:rsidR="002C6EDA" w:rsidRPr="00C316A8" w:rsidRDefault="002C6EDA"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C6EDA" w:rsidRPr="00FF001B" w:rsidTr="00F430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2C6EDA" w:rsidRPr="00E34A4B" w:rsidRDefault="00E34A4B" w:rsidP="002C6EDA">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2C6EDA" w:rsidRPr="00E34A4B">
              <w:rPr>
                <w:rFonts w:ascii="Times New Roman" w:eastAsia="Times New Roman" w:hAnsi="Times New Roman" w:cs="Times New Roman"/>
                <w:color w:val="auto"/>
                <w:sz w:val="20"/>
                <w:szCs w:val="20"/>
                <w:lang w:val="uk-UA" w:eastAsia="uk-UA"/>
              </w:rPr>
              <w:t>09</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825270">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37" w:type="dxa"/>
            <w:gridSpan w:val="2"/>
            <w:shd w:val="clear" w:color="auto" w:fill="auto"/>
          </w:tcPr>
          <w:p w:rsidR="002C6EDA" w:rsidRPr="00321E2B" w:rsidRDefault="002C6EDA"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612" w:type="dxa"/>
            <w:gridSpan w:val="2"/>
            <w:shd w:val="clear" w:color="auto" w:fill="auto"/>
            <w:vAlign w:val="center"/>
          </w:tcPr>
          <w:p w:rsidR="002C6EDA" w:rsidRPr="00FF001B" w:rsidRDefault="00321E2B"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03" w:type="dxa"/>
            <w:gridSpan w:val="2"/>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6" w:type="dxa"/>
            <w:shd w:val="clear" w:color="auto" w:fill="auto"/>
            <w:vAlign w:val="center"/>
          </w:tcPr>
          <w:p w:rsidR="002C6EDA" w:rsidRPr="00DC7535" w:rsidRDefault="00C316A8"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40" w:type="dxa"/>
            <w:gridSpan w:val="2"/>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2C6EDA" w:rsidRPr="00C316A8" w:rsidRDefault="002C6EDA"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687" w:type="dxa"/>
            <w:shd w:val="clear" w:color="auto" w:fill="auto"/>
          </w:tcPr>
          <w:p w:rsidR="002C6EDA" w:rsidRPr="00C316A8" w:rsidRDefault="00C316A8"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uk-UA"/>
              </w:rPr>
            </w:pPr>
            <w:r w:rsidRPr="00C316A8">
              <w:rPr>
                <w:rFonts w:ascii="Times New Roman" w:hAnsi="Times New Roman" w:cs="Times New Roman"/>
                <w:color w:val="000000" w:themeColor="text1"/>
                <w:sz w:val="20"/>
                <w:szCs w:val="20"/>
                <w:lang w:val="uk-UA"/>
              </w:rPr>
              <w:t>+</w:t>
            </w:r>
          </w:p>
        </w:tc>
      </w:tr>
      <w:tr w:rsidR="002C6EDA" w:rsidRPr="00FF001B" w:rsidTr="00F43067">
        <w:trPr>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2C6EDA" w:rsidRPr="00E34A4B" w:rsidRDefault="00E34A4B" w:rsidP="002C6EDA">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2C6EDA" w:rsidRPr="00E34A4B">
              <w:rPr>
                <w:rFonts w:ascii="Times New Roman" w:eastAsia="Times New Roman" w:hAnsi="Times New Roman" w:cs="Times New Roman"/>
                <w:color w:val="auto"/>
                <w:sz w:val="20"/>
                <w:szCs w:val="20"/>
                <w:lang w:val="uk-UA" w:eastAsia="uk-UA"/>
              </w:rPr>
              <w:t>10</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825270">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37" w:type="dxa"/>
            <w:gridSpan w:val="2"/>
            <w:shd w:val="clear" w:color="auto" w:fill="auto"/>
          </w:tcPr>
          <w:p w:rsidR="002C6EDA" w:rsidRPr="00321E2B" w:rsidRDefault="002C6EDA"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612" w:type="dxa"/>
            <w:gridSpan w:val="2"/>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03" w:type="dxa"/>
            <w:gridSpan w:val="2"/>
            <w:shd w:val="clear" w:color="auto" w:fill="auto"/>
            <w:vAlign w:val="center"/>
          </w:tcPr>
          <w:p w:rsidR="002C6EDA" w:rsidRPr="00DC7535" w:rsidRDefault="0097268B"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16"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40" w:type="dxa"/>
            <w:gridSpan w:val="2"/>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2C6EDA" w:rsidRPr="00C316A8" w:rsidRDefault="002C6EDA"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687" w:type="dxa"/>
            <w:shd w:val="clear" w:color="auto" w:fill="auto"/>
          </w:tcPr>
          <w:p w:rsidR="002C6EDA" w:rsidRPr="00C316A8" w:rsidRDefault="002C6EDA"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C6EDA" w:rsidRPr="00FF001B" w:rsidTr="00F430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2C6EDA" w:rsidRPr="00E34A4B" w:rsidRDefault="00E34A4B" w:rsidP="002C6EDA">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2C6EDA" w:rsidRPr="00E34A4B">
              <w:rPr>
                <w:rFonts w:ascii="Times New Roman" w:eastAsia="Times New Roman" w:hAnsi="Times New Roman" w:cs="Times New Roman"/>
                <w:color w:val="auto"/>
                <w:sz w:val="20"/>
                <w:szCs w:val="20"/>
                <w:lang w:val="uk-UA" w:eastAsia="uk-UA"/>
              </w:rPr>
              <w:t>11</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825270" w:rsidP="00825270">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37" w:type="dxa"/>
            <w:gridSpan w:val="2"/>
            <w:shd w:val="clear" w:color="auto" w:fill="auto"/>
          </w:tcPr>
          <w:p w:rsidR="002C6EDA" w:rsidRPr="00321E2B" w:rsidRDefault="00321E2B"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uk-UA"/>
              </w:rPr>
            </w:pPr>
            <w:r w:rsidRPr="00321E2B">
              <w:rPr>
                <w:rFonts w:ascii="Times New Roman" w:hAnsi="Times New Roman" w:cs="Times New Roman"/>
                <w:color w:val="000000" w:themeColor="text1"/>
                <w:sz w:val="20"/>
                <w:szCs w:val="20"/>
                <w:lang w:val="uk-UA"/>
              </w:rPr>
              <w:t>+</w:t>
            </w:r>
          </w:p>
        </w:tc>
        <w:tc>
          <w:tcPr>
            <w:tcW w:w="612" w:type="dxa"/>
            <w:gridSpan w:val="2"/>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03" w:type="dxa"/>
            <w:gridSpan w:val="2"/>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6" w:type="dxa"/>
            <w:shd w:val="clear" w:color="auto" w:fill="auto"/>
            <w:vAlign w:val="center"/>
          </w:tcPr>
          <w:p w:rsidR="002C6EDA" w:rsidRPr="00DC7535" w:rsidRDefault="00C316A8"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40" w:type="dxa"/>
            <w:gridSpan w:val="2"/>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2C6EDA" w:rsidRPr="00C316A8" w:rsidRDefault="002C6EDA"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687" w:type="dxa"/>
            <w:shd w:val="clear" w:color="auto" w:fill="auto"/>
          </w:tcPr>
          <w:p w:rsidR="002C6EDA" w:rsidRPr="00C316A8" w:rsidRDefault="002C6EDA"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C6EDA" w:rsidRPr="00FF001B" w:rsidTr="00F43067">
        <w:trPr>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2C6EDA" w:rsidRPr="00E34A4B" w:rsidRDefault="00E34A4B" w:rsidP="002C6EDA">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2C6EDA" w:rsidRPr="00E34A4B">
              <w:rPr>
                <w:rFonts w:ascii="Times New Roman" w:eastAsia="Times New Roman" w:hAnsi="Times New Roman" w:cs="Times New Roman"/>
                <w:color w:val="auto"/>
                <w:sz w:val="20"/>
                <w:szCs w:val="20"/>
                <w:lang w:val="uk-UA" w:eastAsia="uk-UA"/>
              </w:rPr>
              <w:t>12</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8E115F"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37" w:type="dxa"/>
            <w:gridSpan w:val="2"/>
            <w:shd w:val="clear" w:color="auto" w:fill="auto"/>
          </w:tcPr>
          <w:p w:rsidR="002C6EDA" w:rsidRPr="00FF001B" w:rsidRDefault="002C6EDA" w:rsidP="002C6EDA">
            <w:pPr>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612" w:type="dxa"/>
            <w:gridSpan w:val="2"/>
            <w:shd w:val="clear" w:color="auto" w:fill="auto"/>
            <w:vAlign w:val="center"/>
          </w:tcPr>
          <w:p w:rsidR="002C6EDA" w:rsidRPr="00FF001B" w:rsidRDefault="00321E2B"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03" w:type="dxa"/>
            <w:gridSpan w:val="2"/>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6" w:type="dxa"/>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40" w:type="dxa"/>
            <w:gridSpan w:val="2"/>
            <w:shd w:val="clear" w:color="auto" w:fill="auto"/>
            <w:vAlign w:val="center"/>
          </w:tcPr>
          <w:p w:rsidR="002C6EDA" w:rsidRPr="00DC7535"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2C6EDA" w:rsidRPr="00C316A8" w:rsidRDefault="00C316A8"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uk-UA"/>
              </w:rPr>
            </w:pPr>
            <w:r w:rsidRPr="00C316A8">
              <w:rPr>
                <w:rFonts w:ascii="Times New Roman" w:hAnsi="Times New Roman" w:cs="Times New Roman"/>
                <w:color w:val="000000" w:themeColor="text1"/>
                <w:sz w:val="20"/>
                <w:szCs w:val="20"/>
                <w:lang w:val="uk-UA"/>
              </w:rPr>
              <w:t>+</w:t>
            </w:r>
          </w:p>
        </w:tc>
        <w:tc>
          <w:tcPr>
            <w:tcW w:w="687" w:type="dxa"/>
            <w:shd w:val="clear" w:color="auto" w:fill="auto"/>
          </w:tcPr>
          <w:p w:rsidR="002C6EDA" w:rsidRPr="00C316A8" w:rsidRDefault="00C316A8" w:rsidP="002C6E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uk-UA"/>
              </w:rPr>
            </w:pPr>
            <w:r w:rsidRPr="00C316A8">
              <w:rPr>
                <w:rFonts w:ascii="Times New Roman" w:hAnsi="Times New Roman" w:cs="Times New Roman"/>
                <w:color w:val="000000" w:themeColor="text1"/>
                <w:sz w:val="20"/>
                <w:szCs w:val="20"/>
                <w:lang w:val="uk-UA"/>
              </w:rPr>
              <w:t>+</w:t>
            </w:r>
          </w:p>
        </w:tc>
      </w:tr>
      <w:tr w:rsidR="002C6EDA" w:rsidRPr="00FF001B" w:rsidTr="00F430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2C6EDA" w:rsidRPr="00E34A4B" w:rsidRDefault="00E34A4B" w:rsidP="002C6EDA">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2C6EDA" w:rsidRPr="00E34A4B">
              <w:rPr>
                <w:rFonts w:ascii="Times New Roman" w:eastAsia="Times New Roman" w:hAnsi="Times New Roman" w:cs="Times New Roman"/>
                <w:color w:val="auto"/>
                <w:sz w:val="20"/>
                <w:szCs w:val="20"/>
                <w:lang w:val="uk-UA" w:eastAsia="uk-UA"/>
              </w:rPr>
              <w:t>13</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1"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DC7535" w:rsidRDefault="002C6EDA" w:rsidP="002C6EDA">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02" w:type="dxa"/>
            <w:shd w:val="clear" w:color="auto" w:fill="auto"/>
            <w:vAlign w:val="center"/>
          </w:tcPr>
          <w:p w:rsidR="002C6EDA" w:rsidRPr="00DC7535" w:rsidRDefault="008E115F"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737" w:type="dxa"/>
            <w:gridSpan w:val="2"/>
            <w:shd w:val="clear" w:color="auto" w:fill="auto"/>
          </w:tcPr>
          <w:p w:rsidR="002C6EDA" w:rsidRPr="00FF001B" w:rsidRDefault="002C6EDA" w:rsidP="002C6EDA">
            <w:pPr>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612" w:type="dxa"/>
            <w:gridSpan w:val="2"/>
            <w:shd w:val="clear" w:color="auto" w:fill="auto"/>
            <w:vAlign w:val="center"/>
          </w:tcPr>
          <w:p w:rsidR="002C6EDA" w:rsidRPr="00FF001B"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03" w:type="dxa"/>
            <w:gridSpan w:val="2"/>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16" w:type="dxa"/>
            <w:shd w:val="clear" w:color="auto" w:fill="auto"/>
            <w:vAlign w:val="center"/>
          </w:tcPr>
          <w:p w:rsidR="002C6EDA" w:rsidRPr="00DC7535" w:rsidRDefault="00C316A8"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40" w:type="dxa"/>
            <w:gridSpan w:val="2"/>
            <w:shd w:val="clear" w:color="auto" w:fill="auto"/>
            <w:vAlign w:val="center"/>
          </w:tcPr>
          <w:p w:rsidR="002C6EDA" w:rsidRPr="00DC7535" w:rsidRDefault="002C6EDA" w:rsidP="002C6ED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p>
        </w:tc>
        <w:tc>
          <w:tcPr>
            <w:tcW w:w="635" w:type="dxa"/>
            <w:shd w:val="clear" w:color="auto" w:fill="auto"/>
          </w:tcPr>
          <w:p w:rsidR="002C6EDA" w:rsidRPr="00C316A8" w:rsidRDefault="00C316A8"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uk-UA"/>
              </w:rPr>
            </w:pPr>
            <w:r w:rsidRPr="00C316A8">
              <w:rPr>
                <w:rFonts w:ascii="Times New Roman" w:hAnsi="Times New Roman" w:cs="Times New Roman"/>
                <w:color w:val="000000" w:themeColor="text1"/>
                <w:sz w:val="20"/>
                <w:szCs w:val="20"/>
                <w:lang w:val="uk-UA"/>
              </w:rPr>
              <w:t>+</w:t>
            </w:r>
          </w:p>
        </w:tc>
        <w:tc>
          <w:tcPr>
            <w:tcW w:w="687" w:type="dxa"/>
            <w:shd w:val="clear" w:color="auto" w:fill="auto"/>
          </w:tcPr>
          <w:p w:rsidR="002C6EDA" w:rsidRPr="00C316A8" w:rsidRDefault="00C316A8" w:rsidP="002C6E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uk-UA"/>
              </w:rPr>
            </w:pPr>
            <w:r w:rsidRPr="00C316A8">
              <w:rPr>
                <w:rFonts w:ascii="Times New Roman" w:hAnsi="Times New Roman" w:cs="Times New Roman"/>
                <w:color w:val="000000" w:themeColor="text1"/>
                <w:sz w:val="20"/>
                <w:szCs w:val="20"/>
                <w:lang w:val="uk-UA"/>
              </w:rPr>
              <w:t>+</w:t>
            </w:r>
          </w:p>
        </w:tc>
      </w:tr>
      <w:tr w:rsidR="002C6EDA" w:rsidRPr="00FF001B" w:rsidTr="00C27B34">
        <w:trPr>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auto"/>
            <w:vAlign w:val="center"/>
          </w:tcPr>
          <w:p w:rsidR="002C6EDA" w:rsidRPr="00E34A4B" w:rsidRDefault="00E34A4B" w:rsidP="002C6EDA">
            <w:pPr>
              <w:widowControl w:val="0"/>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color w:val="auto"/>
                <w:sz w:val="20"/>
                <w:szCs w:val="20"/>
                <w:lang w:val="uk-UA" w:eastAsia="uk-UA"/>
              </w:rPr>
              <w:t xml:space="preserve">ОК </w:t>
            </w:r>
            <w:r w:rsidR="002C6EDA" w:rsidRPr="00E34A4B">
              <w:rPr>
                <w:rFonts w:ascii="Times New Roman" w:eastAsia="Times New Roman" w:hAnsi="Times New Roman" w:cs="Times New Roman"/>
                <w:color w:val="auto"/>
                <w:sz w:val="20"/>
                <w:szCs w:val="20"/>
                <w:lang w:val="uk-UA" w:eastAsia="uk-UA"/>
              </w:rPr>
              <w:t>14</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1"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02"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737" w:type="dxa"/>
            <w:gridSpan w:val="2"/>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12" w:type="dxa"/>
            <w:gridSpan w:val="2"/>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03" w:type="dxa"/>
            <w:gridSpan w:val="2"/>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16"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40" w:type="dxa"/>
            <w:gridSpan w:val="2"/>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35"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c>
          <w:tcPr>
            <w:tcW w:w="687" w:type="dxa"/>
            <w:shd w:val="clear" w:color="auto" w:fill="auto"/>
            <w:vAlign w:val="center"/>
          </w:tcPr>
          <w:p w:rsidR="002C6EDA" w:rsidRPr="00FF001B" w:rsidRDefault="002C6EDA" w:rsidP="002C6ED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0"/>
                <w:szCs w:val="20"/>
                <w:lang w:val="uk-UA" w:eastAsia="uk-UA"/>
              </w:rPr>
            </w:pPr>
            <w:r>
              <w:rPr>
                <w:rFonts w:ascii="Times New Roman" w:eastAsia="Times New Roman" w:hAnsi="Times New Roman" w:cs="Times New Roman"/>
                <w:b/>
                <w:bCs/>
                <w:color w:val="000000" w:themeColor="text1"/>
                <w:sz w:val="20"/>
                <w:szCs w:val="20"/>
                <w:lang w:val="uk-UA" w:eastAsia="uk-UA"/>
              </w:rPr>
              <w:t>+</w:t>
            </w:r>
          </w:p>
        </w:tc>
      </w:tr>
    </w:tbl>
    <w:p w:rsidR="007A1DEC" w:rsidRDefault="007A1DEC"/>
    <w:sectPr w:rsidR="007A1DEC" w:rsidSect="00801D2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AE8" w:rsidRDefault="005F2AE8" w:rsidP="00801D24">
      <w:pPr>
        <w:spacing w:after="0" w:line="240" w:lineRule="auto"/>
      </w:pPr>
      <w:r>
        <w:separator/>
      </w:r>
    </w:p>
  </w:endnote>
  <w:endnote w:type="continuationSeparator" w:id="0">
    <w:p w:rsidR="005F2AE8" w:rsidRDefault="005F2AE8" w:rsidP="0080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1251 Times">
    <w:altName w:val="Arial"/>
    <w:panose1 w:val="00000000000000000000"/>
    <w:charset w:val="00"/>
    <w:family w:val="swiss"/>
    <w:notTrueType/>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AE8" w:rsidRDefault="005F2AE8" w:rsidP="00801D24">
      <w:pPr>
        <w:spacing w:after="0" w:line="240" w:lineRule="auto"/>
      </w:pPr>
      <w:r>
        <w:separator/>
      </w:r>
    </w:p>
  </w:footnote>
  <w:footnote w:type="continuationSeparator" w:id="0">
    <w:p w:rsidR="005F2AE8" w:rsidRDefault="005F2AE8" w:rsidP="00801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983122"/>
      <w:docPartObj>
        <w:docPartGallery w:val="Page Numbers (Top of Page)"/>
        <w:docPartUnique/>
      </w:docPartObj>
    </w:sdtPr>
    <w:sdtEndPr>
      <w:rPr>
        <w:sz w:val="24"/>
      </w:rPr>
    </w:sdtEndPr>
    <w:sdtContent>
      <w:p w:rsidR="00C27B34" w:rsidRPr="009B0354" w:rsidRDefault="00C27B34" w:rsidP="00D024FA">
        <w:pPr>
          <w:pStyle w:val="ac"/>
          <w:jc w:val="center"/>
          <w:rPr>
            <w:sz w:val="24"/>
          </w:rPr>
        </w:pPr>
        <w:r w:rsidRPr="00124F1E">
          <w:rPr>
            <w:sz w:val="24"/>
          </w:rPr>
          <w:fldChar w:fldCharType="begin"/>
        </w:r>
        <w:r w:rsidRPr="00124F1E">
          <w:rPr>
            <w:sz w:val="24"/>
          </w:rPr>
          <w:instrText>PAGE   \* MERGEFORMAT</w:instrText>
        </w:r>
        <w:r w:rsidRPr="00124F1E">
          <w:rPr>
            <w:sz w:val="24"/>
          </w:rPr>
          <w:fldChar w:fldCharType="separate"/>
        </w:r>
        <w:r w:rsidR="00BC2164" w:rsidRPr="00BC2164">
          <w:rPr>
            <w:noProof/>
            <w:sz w:val="24"/>
            <w:lang w:val="ru-RU"/>
          </w:rPr>
          <w:t>2</w:t>
        </w:r>
        <w:r w:rsidRPr="00124F1E">
          <w:rPr>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922F3"/>
    <w:multiLevelType w:val="hybridMultilevel"/>
    <w:tmpl w:val="CCA8E220"/>
    <w:lvl w:ilvl="0" w:tplc="BB32E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1A7249"/>
    <w:multiLevelType w:val="hybridMultilevel"/>
    <w:tmpl w:val="6D8E4066"/>
    <w:lvl w:ilvl="0" w:tplc="0482527E">
      <w:start w:val="1"/>
      <w:numFmt w:val="decimal"/>
      <w:lvlText w:val="%1."/>
      <w:lvlJc w:val="left"/>
      <w:pPr>
        <w:ind w:left="561" w:hanging="260"/>
      </w:pPr>
      <w:rPr>
        <w:rFonts w:ascii="Times New Roman" w:hAnsi="Times New Roman" w:cs="Times New Roman" w:hint="default"/>
        <w:b/>
        <w:bCs/>
        <w:w w:val="99"/>
      </w:rPr>
    </w:lvl>
    <w:lvl w:ilvl="1" w:tplc="12FA69C0">
      <w:start w:val="3"/>
      <w:numFmt w:val="upperRoman"/>
      <w:lvlText w:val="%2"/>
      <w:lvlJc w:val="left"/>
      <w:pPr>
        <w:ind w:left="542" w:hanging="413"/>
      </w:pPr>
      <w:rPr>
        <w:rFonts w:ascii="Times New Roman" w:eastAsia="Times New Roman" w:hAnsi="Times New Roman" w:cs="Times New Roman" w:hint="default"/>
        <w:b/>
        <w:bCs/>
        <w:spacing w:val="-2"/>
        <w:w w:val="100"/>
        <w:sz w:val="28"/>
        <w:szCs w:val="28"/>
      </w:rPr>
    </w:lvl>
    <w:lvl w:ilvl="2" w:tplc="72405A58">
      <w:start w:val="1"/>
      <w:numFmt w:val="bullet"/>
      <w:lvlText w:val="•"/>
      <w:lvlJc w:val="left"/>
      <w:pPr>
        <w:ind w:left="1587" w:hanging="413"/>
      </w:pPr>
      <w:rPr>
        <w:rFonts w:hint="default"/>
      </w:rPr>
    </w:lvl>
    <w:lvl w:ilvl="3" w:tplc="7C36C35C">
      <w:start w:val="1"/>
      <w:numFmt w:val="bullet"/>
      <w:lvlText w:val="•"/>
      <w:lvlJc w:val="left"/>
      <w:pPr>
        <w:ind w:left="2614" w:hanging="413"/>
      </w:pPr>
      <w:rPr>
        <w:rFonts w:hint="default"/>
      </w:rPr>
    </w:lvl>
    <w:lvl w:ilvl="4" w:tplc="1428B75C">
      <w:start w:val="1"/>
      <w:numFmt w:val="bullet"/>
      <w:lvlText w:val="•"/>
      <w:lvlJc w:val="left"/>
      <w:pPr>
        <w:ind w:left="3642" w:hanging="413"/>
      </w:pPr>
      <w:rPr>
        <w:rFonts w:hint="default"/>
      </w:rPr>
    </w:lvl>
    <w:lvl w:ilvl="5" w:tplc="C360CC9C">
      <w:start w:val="1"/>
      <w:numFmt w:val="bullet"/>
      <w:lvlText w:val="•"/>
      <w:lvlJc w:val="left"/>
      <w:pPr>
        <w:ind w:left="4669" w:hanging="413"/>
      </w:pPr>
      <w:rPr>
        <w:rFonts w:hint="default"/>
      </w:rPr>
    </w:lvl>
    <w:lvl w:ilvl="6" w:tplc="25AA660A">
      <w:start w:val="1"/>
      <w:numFmt w:val="bullet"/>
      <w:lvlText w:val="•"/>
      <w:lvlJc w:val="left"/>
      <w:pPr>
        <w:ind w:left="5696" w:hanging="413"/>
      </w:pPr>
      <w:rPr>
        <w:rFonts w:hint="default"/>
      </w:rPr>
    </w:lvl>
    <w:lvl w:ilvl="7" w:tplc="1F5EBE44">
      <w:start w:val="1"/>
      <w:numFmt w:val="bullet"/>
      <w:lvlText w:val="•"/>
      <w:lvlJc w:val="left"/>
      <w:pPr>
        <w:ind w:left="6724" w:hanging="413"/>
      </w:pPr>
      <w:rPr>
        <w:rFonts w:hint="default"/>
      </w:rPr>
    </w:lvl>
    <w:lvl w:ilvl="8" w:tplc="F19A2A56">
      <w:start w:val="1"/>
      <w:numFmt w:val="bullet"/>
      <w:lvlText w:val="•"/>
      <w:lvlJc w:val="left"/>
      <w:pPr>
        <w:ind w:left="7751" w:hanging="413"/>
      </w:pPr>
      <w:rPr>
        <w:rFonts w:hint="default"/>
      </w:rPr>
    </w:lvl>
  </w:abstractNum>
  <w:abstractNum w:abstractNumId="2" w15:restartNumberingAfterBreak="0">
    <w:nsid w:val="327C051C"/>
    <w:multiLevelType w:val="hybridMultilevel"/>
    <w:tmpl w:val="51E678E6"/>
    <w:lvl w:ilvl="0" w:tplc="F44EEE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DFC1DE4"/>
    <w:multiLevelType w:val="hybridMultilevel"/>
    <w:tmpl w:val="47AA9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1E1F84"/>
    <w:multiLevelType w:val="hybridMultilevel"/>
    <w:tmpl w:val="AA8062CA"/>
    <w:lvl w:ilvl="0" w:tplc="865626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95D0808"/>
    <w:multiLevelType w:val="hybridMultilevel"/>
    <w:tmpl w:val="447C9B7A"/>
    <w:lvl w:ilvl="0" w:tplc="22E65206">
      <w:start w:val="2"/>
      <w:numFmt w:val="bullet"/>
      <w:lvlText w:val="–"/>
      <w:lvlJc w:val="left"/>
      <w:pPr>
        <w:ind w:left="3729" w:hanging="360"/>
      </w:pPr>
      <w:rPr>
        <w:rFonts w:ascii="Times New Roman" w:eastAsiaTheme="minorHAnsi" w:hAnsi="Times New Roman" w:cs="Times New Roman" w:hint="default"/>
      </w:rPr>
    </w:lvl>
    <w:lvl w:ilvl="1" w:tplc="04190003" w:tentative="1">
      <w:start w:val="1"/>
      <w:numFmt w:val="bullet"/>
      <w:lvlText w:val="o"/>
      <w:lvlJc w:val="left"/>
      <w:pPr>
        <w:ind w:left="4449" w:hanging="360"/>
      </w:pPr>
      <w:rPr>
        <w:rFonts w:ascii="Courier New" w:hAnsi="Courier New" w:cs="Courier New" w:hint="default"/>
      </w:rPr>
    </w:lvl>
    <w:lvl w:ilvl="2" w:tplc="04190005" w:tentative="1">
      <w:start w:val="1"/>
      <w:numFmt w:val="bullet"/>
      <w:lvlText w:val=""/>
      <w:lvlJc w:val="left"/>
      <w:pPr>
        <w:ind w:left="5169" w:hanging="360"/>
      </w:pPr>
      <w:rPr>
        <w:rFonts w:ascii="Wingdings" w:hAnsi="Wingdings" w:hint="default"/>
      </w:rPr>
    </w:lvl>
    <w:lvl w:ilvl="3" w:tplc="04190001" w:tentative="1">
      <w:start w:val="1"/>
      <w:numFmt w:val="bullet"/>
      <w:lvlText w:val=""/>
      <w:lvlJc w:val="left"/>
      <w:pPr>
        <w:ind w:left="5889" w:hanging="360"/>
      </w:pPr>
      <w:rPr>
        <w:rFonts w:ascii="Symbol" w:hAnsi="Symbol" w:hint="default"/>
      </w:rPr>
    </w:lvl>
    <w:lvl w:ilvl="4" w:tplc="04190003" w:tentative="1">
      <w:start w:val="1"/>
      <w:numFmt w:val="bullet"/>
      <w:lvlText w:val="o"/>
      <w:lvlJc w:val="left"/>
      <w:pPr>
        <w:ind w:left="6609" w:hanging="360"/>
      </w:pPr>
      <w:rPr>
        <w:rFonts w:ascii="Courier New" w:hAnsi="Courier New" w:cs="Courier New" w:hint="default"/>
      </w:rPr>
    </w:lvl>
    <w:lvl w:ilvl="5" w:tplc="04190005" w:tentative="1">
      <w:start w:val="1"/>
      <w:numFmt w:val="bullet"/>
      <w:lvlText w:val=""/>
      <w:lvlJc w:val="left"/>
      <w:pPr>
        <w:ind w:left="7329" w:hanging="360"/>
      </w:pPr>
      <w:rPr>
        <w:rFonts w:ascii="Wingdings" w:hAnsi="Wingdings" w:hint="default"/>
      </w:rPr>
    </w:lvl>
    <w:lvl w:ilvl="6" w:tplc="04190001" w:tentative="1">
      <w:start w:val="1"/>
      <w:numFmt w:val="bullet"/>
      <w:lvlText w:val=""/>
      <w:lvlJc w:val="left"/>
      <w:pPr>
        <w:ind w:left="8049" w:hanging="360"/>
      </w:pPr>
      <w:rPr>
        <w:rFonts w:ascii="Symbol" w:hAnsi="Symbol" w:hint="default"/>
      </w:rPr>
    </w:lvl>
    <w:lvl w:ilvl="7" w:tplc="04190003" w:tentative="1">
      <w:start w:val="1"/>
      <w:numFmt w:val="bullet"/>
      <w:lvlText w:val="o"/>
      <w:lvlJc w:val="left"/>
      <w:pPr>
        <w:ind w:left="8769" w:hanging="360"/>
      </w:pPr>
      <w:rPr>
        <w:rFonts w:ascii="Courier New" w:hAnsi="Courier New" w:cs="Courier New" w:hint="default"/>
      </w:rPr>
    </w:lvl>
    <w:lvl w:ilvl="8" w:tplc="04190005" w:tentative="1">
      <w:start w:val="1"/>
      <w:numFmt w:val="bullet"/>
      <w:lvlText w:val=""/>
      <w:lvlJc w:val="left"/>
      <w:pPr>
        <w:ind w:left="9489" w:hanging="360"/>
      </w:pPr>
      <w:rPr>
        <w:rFonts w:ascii="Wingdings" w:hAnsi="Wingdings" w:hint="default"/>
      </w:rPr>
    </w:lvl>
  </w:abstractNum>
  <w:abstractNum w:abstractNumId="6" w15:restartNumberingAfterBreak="0">
    <w:nsid w:val="7E1A7F4D"/>
    <w:multiLevelType w:val="hybridMultilevel"/>
    <w:tmpl w:val="0408E092"/>
    <w:lvl w:ilvl="0" w:tplc="31AAA882">
      <w:start w:val="4"/>
      <w:numFmt w:val="bullet"/>
      <w:lvlText w:val="-"/>
      <w:lvlJc w:val="left"/>
      <w:pPr>
        <w:tabs>
          <w:tab w:val="num" w:pos="927"/>
        </w:tabs>
        <w:ind w:left="927" w:hanging="360"/>
      </w:pPr>
      <w:rPr>
        <w:rFonts w:ascii="Times New Roman" w:eastAsia="Times New Roman" w:hAnsi="Times New Roman" w:hint="default"/>
        <w:b w:val="0"/>
        <w:color w:val="00000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19"/>
    <w:rsid w:val="00004853"/>
    <w:rsid w:val="00033EAD"/>
    <w:rsid w:val="00040F74"/>
    <w:rsid w:val="00055B13"/>
    <w:rsid w:val="000601F9"/>
    <w:rsid w:val="000760D7"/>
    <w:rsid w:val="00094941"/>
    <w:rsid w:val="000B4BCA"/>
    <w:rsid w:val="00116553"/>
    <w:rsid w:val="00141ABD"/>
    <w:rsid w:val="0019323B"/>
    <w:rsid w:val="001935C5"/>
    <w:rsid w:val="00200A29"/>
    <w:rsid w:val="00274D92"/>
    <w:rsid w:val="002779A0"/>
    <w:rsid w:val="00294FA0"/>
    <w:rsid w:val="002B11CF"/>
    <w:rsid w:val="002B64A4"/>
    <w:rsid w:val="002C39EF"/>
    <w:rsid w:val="002C6EDA"/>
    <w:rsid w:val="002E3546"/>
    <w:rsid w:val="002F2CC1"/>
    <w:rsid w:val="00321E2B"/>
    <w:rsid w:val="00391D4A"/>
    <w:rsid w:val="0039200F"/>
    <w:rsid w:val="003D208E"/>
    <w:rsid w:val="00406EBC"/>
    <w:rsid w:val="0040727D"/>
    <w:rsid w:val="004258EA"/>
    <w:rsid w:val="00435CA1"/>
    <w:rsid w:val="00442E81"/>
    <w:rsid w:val="00450627"/>
    <w:rsid w:val="00461BF0"/>
    <w:rsid w:val="004720BC"/>
    <w:rsid w:val="00472FDC"/>
    <w:rsid w:val="00484D60"/>
    <w:rsid w:val="004E6928"/>
    <w:rsid w:val="005051B0"/>
    <w:rsid w:val="00517851"/>
    <w:rsid w:val="00520248"/>
    <w:rsid w:val="00531765"/>
    <w:rsid w:val="00592802"/>
    <w:rsid w:val="005C0852"/>
    <w:rsid w:val="005F2AE8"/>
    <w:rsid w:val="006120A1"/>
    <w:rsid w:val="006371B2"/>
    <w:rsid w:val="006469B2"/>
    <w:rsid w:val="00646B1F"/>
    <w:rsid w:val="00654D85"/>
    <w:rsid w:val="00680998"/>
    <w:rsid w:val="00696938"/>
    <w:rsid w:val="006F3F19"/>
    <w:rsid w:val="006F72F7"/>
    <w:rsid w:val="00714367"/>
    <w:rsid w:val="0077593C"/>
    <w:rsid w:val="00791D14"/>
    <w:rsid w:val="007A1DEC"/>
    <w:rsid w:val="007C0769"/>
    <w:rsid w:val="007E716C"/>
    <w:rsid w:val="007F4A1A"/>
    <w:rsid w:val="00801D24"/>
    <w:rsid w:val="0080313B"/>
    <w:rsid w:val="00805FAE"/>
    <w:rsid w:val="0081762F"/>
    <w:rsid w:val="00825270"/>
    <w:rsid w:val="00827676"/>
    <w:rsid w:val="0083740B"/>
    <w:rsid w:val="008577FE"/>
    <w:rsid w:val="0087362A"/>
    <w:rsid w:val="00884736"/>
    <w:rsid w:val="008B495C"/>
    <w:rsid w:val="008E115F"/>
    <w:rsid w:val="008F0AF5"/>
    <w:rsid w:val="009030F3"/>
    <w:rsid w:val="00924F19"/>
    <w:rsid w:val="00951BF6"/>
    <w:rsid w:val="00954A3D"/>
    <w:rsid w:val="0097268B"/>
    <w:rsid w:val="009A60BF"/>
    <w:rsid w:val="009A64F1"/>
    <w:rsid w:val="009B403F"/>
    <w:rsid w:val="009C4E88"/>
    <w:rsid w:val="009D019C"/>
    <w:rsid w:val="009E4825"/>
    <w:rsid w:val="00A22991"/>
    <w:rsid w:val="00A4710D"/>
    <w:rsid w:val="00A53AC1"/>
    <w:rsid w:val="00A64043"/>
    <w:rsid w:val="00A64326"/>
    <w:rsid w:val="00A944C9"/>
    <w:rsid w:val="00AE4585"/>
    <w:rsid w:val="00B02F79"/>
    <w:rsid w:val="00B1585B"/>
    <w:rsid w:val="00B3440D"/>
    <w:rsid w:val="00B42F5B"/>
    <w:rsid w:val="00B61B4B"/>
    <w:rsid w:val="00B805FA"/>
    <w:rsid w:val="00B91241"/>
    <w:rsid w:val="00BC2164"/>
    <w:rsid w:val="00C041E9"/>
    <w:rsid w:val="00C27B34"/>
    <w:rsid w:val="00C30257"/>
    <w:rsid w:val="00C316A8"/>
    <w:rsid w:val="00C63FF9"/>
    <w:rsid w:val="00C664CB"/>
    <w:rsid w:val="00CC6F6D"/>
    <w:rsid w:val="00CF7400"/>
    <w:rsid w:val="00D024FA"/>
    <w:rsid w:val="00D3273C"/>
    <w:rsid w:val="00D358C0"/>
    <w:rsid w:val="00D36E29"/>
    <w:rsid w:val="00D42564"/>
    <w:rsid w:val="00D52C4C"/>
    <w:rsid w:val="00D82A45"/>
    <w:rsid w:val="00DC7535"/>
    <w:rsid w:val="00DE69C5"/>
    <w:rsid w:val="00DF3502"/>
    <w:rsid w:val="00E02182"/>
    <w:rsid w:val="00E261A5"/>
    <w:rsid w:val="00E34A4B"/>
    <w:rsid w:val="00E54DBC"/>
    <w:rsid w:val="00E56327"/>
    <w:rsid w:val="00E73822"/>
    <w:rsid w:val="00E82628"/>
    <w:rsid w:val="00EA17EF"/>
    <w:rsid w:val="00EA3D23"/>
    <w:rsid w:val="00EB7200"/>
    <w:rsid w:val="00EC0686"/>
    <w:rsid w:val="00ED1814"/>
    <w:rsid w:val="00ED1F4C"/>
    <w:rsid w:val="00F0498E"/>
    <w:rsid w:val="00F3336A"/>
    <w:rsid w:val="00F36690"/>
    <w:rsid w:val="00F43067"/>
    <w:rsid w:val="00F54230"/>
    <w:rsid w:val="00F826F3"/>
    <w:rsid w:val="00F95A8D"/>
    <w:rsid w:val="00FB7F01"/>
    <w:rsid w:val="00FC5A13"/>
    <w:rsid w:val="00FD2865"/>
    <w:rsid w:val="00FD3AB1"/>
    <w:rsid w:val="00FE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1F60C-6F10-4D34-B2CE-841DF9D6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24"/>
  </w:style>
  <w:style w:type="paragraph" w:styleId="2">
    <w:name w:val="heading 2"/>
    <w:basedOn w:val="a"/>
    <w:next w:val="a"/>
    <w:link w:val="20"/>
    <w:qFormat/>
    <w:rsid w:val="00801D24"/>
    <w:pPr>
      <w:keepNext/>
      <w:widowControl w:val="0"/>
      <w:spacing w:before="240" w:after="60" w:line="240" w:lineRule="auto"/>
      <w:jc w:val="both"/>
      <w:outlineLvl w:val="1"/>
    </w:pPr>
    <w:rPr>
      <w:rFonts w:ascii="Arial" w:eastAsia="Times New Roman" w:hAnsi="Arial" w:cs="Arial"/>
      <w:b/>
      <w:bCs/>
      <w:i/>
      <w:iCs/>
      <w:color w:val="000000"/>
      <w:sz w:val="28"/>
      <w:szCs w:val="28"/>
      <w:lang w:val="uk-UA" w:eastAsia="uk-UA"/>
    </w:rPr>
  </w:style>
  <w:style w:type="paragraph" w:styleId="3">
    <w:name w:val="heading 3"/>
    <w:basedOn w:val="a"/>
    <w:link w:val="30"/>
    <w:qFormat/>
    <w:rsid w:val="00801D24"/>
    <w:pPr>
      <w:spacing w:before="100" w:beforeAutospacing="1" w:after="100" w:afterAutospacing="1" w:line="240" w:lineRule="auto"/>
      <w:outlineLvl w:val="2"/>
    </w:pPr>
    <w:rPr>
      <w:rFonts w:ascii="Courier New" w:eastAsia="Times New Roman" w:hAnsi="Courier New" w:cs="Courier New"/>
      <w:b/>
      <w:bCs/>
      <w:sz w:val="27"/>
      <w:szCs w:val="27"/>
      <w:lang w:val="uk-UA" w:eastAsia="uk-UA"/>
    </w:rPr>
  </w:style>
  <w:style w:type="paragraph" w:styleId="8">
    <w:name w:val="heading 8"/>
    <w:basedOn w:val="a"/>
    <w:next w:val="a"/>
    <w:link w:val="80"/>
    <w:qFormat/>
    <w:rsid w:val="00801D24"/>
    <w:pPr>
      <w:widowControl w:val="0"/>
      <w:spacing w:before="240" w:after="60" w:line="240" w:lineRule="auto"/>
      <w:jc w:val="both"/>
      <w:outlineLvl w:val="7"/>
    </w:pPr>
    <w:rPr>
      <w:rFonts w:ascii="Times New Roman" w:eastAsia="Times New Roman" w:hAnsi="Times New Roman" w:cs="Times New Roman"/>
      <w:i/>
      <w:iC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01D24"/>
    <w:rPr>
      <w:rFonts w:ascii="Arial" w:eastAsia="Times New Roman" w:hAnsi="Arial" w:cs="Arial"/>
      <w:b/>
      <w:bCs/>
      <w:i/>
      <w:iCs/>
      <w:color w:val="000000"/>
      <w:sz w:val="28"/>
      <w:szCs w:val="28"/>
      <w:lang w:val="uk-UA" w:eastAsia="uk-UA"/>
    </w:rPr>
  </w:style>
  <w:style w:type="character" w:customStyle="1" w:styleId="30">
    <w:name w:val="Заголовок 3 Знак"/>
    <w:basedOn w:val="a0"/>
    <w:link w:val="3"/>
    <w:rsid w:val="00801D24"/>
    <w:rPr>
      <w:rFonts w:ascii="Courier New" w:eastAsia="Times New Roman" w:hAnsi="Courier New" w:cs="Courier New"/>
      <w:b/>
      <w:bCs/>
      <w:sz w:val="27"/>
      <w:szCs w:val="27"/>
      <w:lang w:val="uk-UA" w:eastAsia="uk-UA"/>
    </w:rPr>
  </w:style>
  <w:style w:type="character" w:customStyle="1" w:styleId="80">
    <w:name w:val="Заголовок 8 Знак"/>
    <w:basedOn w:val="a0"/>
    <w:link w:val="8"/>
    <w:rsid w:val="00801D24"/>
    <w:rPr>
      <w:rFonts w:ascii="Times New Roman" w:eastAsia="Times New Roman" w:hAnsi="Times New Roman" w:cs="Times New Roman"/>
      <w:i/>
      <w:iCs/>
      <w:color w:val="000000"/>
      <w:sz w:val="24"/>
      <w:szCs w:val="24"/>
      <w:lang w:val="uk-UA" w:eastAsia="uk-UA"/>
    </w:rPr>
  </w:style>
  <w:style w:type="paragraph" w:customStyle="1" w:styleId="Heading11">
    <w:name w:val="Heading 11"/>
    <w:basedOn w:val="a"/>
    <w:rsid w:val="00801D24"/>
    <w:pPr>
      <w:widowControl w:val="0"/>
      <w:spacing w:before="65" w:after="0" w:line="240" w:lineRule="auto"/>
      <w:ind w:left="322"/>
      <w:outlineLvl w:val="1"/>
    </w:pPr>
    <w:rPr>
      <w:rFonts w:ascii="Times New Roman" w:eastAsia="Calibri" w:hAnsi="Times New Roman" w:cs="Times New Roman"/>
      <w:b/>
      <w:bCs/>
      <w:sz w:val="28"/>
      <w:szCs w:val="28"/>
      <w:lang w:val="uk-UA"/>
    </w:rPr>
  </w:style>
  <w:style w:type="table" w:styleId="a3">
    <w:name w:val="Table Grid"/>
    <w:basedOn w:val="a1"/>
    <w:uiPriority w:val="59"/>
    <w:rsid w:val="0080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801D24"/>
    <w:rPr>
      <w:color w:val="0563C1" w:themeColor="hyperlink"/>
      <w:u w:val="single"/>
    </w:rPr>
  </w:style>
  <w:style w:type="paragraph" w:styleId="a5">
    <w:name w:val="List Paragraph"/>
    <w:basedOn w:val="a"/>
    <w:uiPriority w:val="34"/>
    <w:qFormat/>
    <w:rsid w:val="00801D24"/>
    <w:pPr>
      <w:ind w:left="720"/>
      <w:contextualSpacing/>
    </w:pPr>
  </w:style>
  <w:style w:type="paragraph" w:styleId="a6">
    <w:name w:val="footnote text"/>
    <w:basedOn w:val="a"/>
    <w:link w:val="a7"/>
    <w:uiPriority w:val="99"/>
    <w:semiHidden/>
    <w:unhideWhenUsed/>
    <w:rsid w:val="00801D24"/>
    <w:pPr>
      <w:spacing w:after="0" w:line="240" w:lineRule="auto"/>
    </w:pPr>
    <w:rPr>
      <w:sz w:val="20"/>
      <w:szCs w:val="20"/>
    </w:rPr>
  </w:style>
  <w:style w:type="character" w:customStyle="1" w:styleId="a7">
    <w:name w:val="Текст сноски Знак"/>
    <w:basedOn w:val="a0"/>
    <w:link w:val="a6"/>
    <w:uiPriority w:val="99"/>
    <w:semiHidden/>
    <w:rsid w:val="00801D24"/>
    <w:rPr>
      <w:sz w:val="20"/>
      <w:szCs w:val="20"/>
    </w:rPr>
  </w:style>
  <w:style w:type="character" w:styleId="a8">
    <w:name w:val="footnote reference"/>
    <w:basedOn w:val="a0"/>
    <w:uiPriority w:val="99"/>
    <w:semiHidden/>
    <w:unhideWhenUsed/>
    <w:rsid w:val="00801D24"/>
    <w:rPr>
      <w:vertAlign w:val="superscript"/>
    </w:rPr>
  </w:style>
  <w:style w:type="paragraph" w:styleId="a9">
    <w:name w:val="Balloon Text"/>
    <w:basedOn w:val="a"/>
    <w:link w:val="aa"/>
    <w:unhideWhenUsed/>
    <w:rsid w:val="00801D24"/>
    <w:pPr>
      <w:spacing w:after="0" w:line="240" w:lineRule="auto"/>
    </w:pPr>
    <w:rPr>
      <w:rFonts w:ascii="Tahoma" w:hAnsi="Tahoma" w:cs="Tahoma"/>
      <w:sz w:val="16"/>
      <w:szCs w:val="16"/>
    </w:rPr>
  </w:style>
  <w:style w:type="character" w:customStyle="1" w:styleId="aa">
    <w:name w:val="Текст выноски Знак"/>
    <w:basedOn w:val="a0"/>
    <w:link w:val="a9"/>
    <w:rsid w:val="00801D24"/>
    <w:rPr>
      <w:rFonts w:ascii="Tahoma" w:hAnsi="Tahoma" w:cs="Tahoma"/>
      <w:sz w:val="16"/>
      <w:szCs w:val="16"/>
    </w:rPr>
  </w:style>
  <w:style w:type="paragraph" w:styleId="ab">
    <w:name w:val="Normal (Web)"/>
    <w:basedOn w:val="a"/>
    <w:rsid w:val="00801D24"/>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1">
    <w:name w:val="Абзац списка1"/>
    <w:basedOn w:val="a"/>
    <w:rsid w:val="00801D24"/>
    <w:pPr>
      <w:spacing w:after="200" w:line="276" w:lineRule="auto"/>
      <w:ind w:left="720"/>
      <w:contextualSpacing/>
    </w:pPr>
    <w:rPr>
      <w:rFonts w:ascii="Calibri" w:eastAsia="Calibri" w:hAnsi="Calibri" w:cs="Times New Roman"/>
      <w:lang w:val="uk-UA" w:eastAsia="uk-UA"/>
    </w:rPr>
  </w:style>
  <w:style w:type="character" w:customStyle="1" w:styleId="rvts0">
    <w:name w:val="rvts0"/>
    <w:rsid w:val="00801D24"/>
  </w:style>
  <w:style w:type="paragraph" w:styleId="21">
    <w:name w:val="Body Text Indent 2"/>
    <w:basedOn w:val="a"/>
    <w:link w:val="22"/>
    <w:rsid w:val="00801D24"/>
    <w:pPr>
      <w:tabs>
        <w:tab w:val="left" w:pos="2694"/>
      </w:tabs>
      <w:spacing w:before="120" w:after="0" w:line="240" w:lineRule="auto"/>
      <w:ind w:firstLine="709"/>
      <w:jc w:val="both"/>
    </w:pPr>
    <w:rPr>
      <w:rFonts w:ascii="Times New Roman CYR" w:eastAsia="Times New Roman" w:hAnsi="Times New Roman CYR" w:cs="Times New Roman"/>
      <w:sz w:val="26"/>
      <w:szCs w:val="20"/>
      <w:lang w:val="uk-UA" w:eastAsia="ru-RU"/>
    </w:rPr>
  </w:style>
  <w:style w:type="character" w:customStyle="1" w:styleId="22">
    <w:name w:val="Основной текст с отступом 2 Знак"/>
    <w:basedOn w:val="a0"/>
    <w:link w:val="21"/>
    <w:rsid w:val="00801D24"/>
    <w:rPr>
      <w:rFonts w:ascii="Times New Roman CYR" w:eastAsia="Times New Roman" w:hAnsi="Times New Roman CYR" w:cs="Times New Roman"/>
      <w:sz w:val="26"/>
      <w:szCs w:val="20"/>
      <w:lang w:val="uk-UA" w:eastAsia="ru-RU"/>
    </w:rPr>
  </w:style>
  <w:style w:type="paragraph" w:customStyle="1" w:styleId="BodyText21">
    <w:name w:val="Body Text 21"/>
    <w:basedOn w:val="a"/>
    <w:rsid w:val="00801D24"/>
    <w:pPr>
      <w:overflowPunct w:val="0"/>
      <w:autoSpaceDE w:val="0"/>
      <w:autoSpaceDN w:val="0"/>
      <w:adjustRightInd w:val="0"/>
      <w:spacing w:after="0" w:line="240" w:lineRule="auto"/>
      <w:ind w:firstLine="709"/>
      <w:jc w:val="both"/>
      <w:textAlignment w:val="baseline"/>
    </w:pPr>
    <w:rPr>
      <w:rFonts w:ascii="1251 Times" w:eastAsia="Times New Roman" w:hAnsi="1251 Times" w:cs="Times New Roman"/>
      <w:sz w:val="28"/>
      <w:szCs w:val="20"/>
      <w:lang w:val="uk-UA" w:eastAsia="ru-RU"/>
    </w:rPr>
  </w:style>
  <w:style w:type="paragraph" w:customStyle="1" w:styleId="23">
    <w:name w:val="Абзац списка2"/>
    <w:basedOn w:val="a"/>
    <w:rsid w:val="00801D24"/>
    <w:pPr>
      <w:spacing w:after="200" w:line="276" w:lineRule="auto"/>
      <w:ind w:left="720"/>
      <w:contextualSpacing/>
    </w:pPr>
    <w:rPr>
      <w:rFonts w:ascii="Calibri" w:eastAsia="Times New Roman" w:hAnsi="Calibri" w:cs="Times New Roman"/>
      <w:lang w:val="uk-UA" w:eastAsia="uk-UA"/>
    </w:rPr>
  </w:style>
  <w:style w:type="paragraph" w:styleId="ac">
    <w:name w:val="header"/>
    <w:basedOn w:val="a"/>
    <w:link w:val="ad"/>
    <w:uiPriority w:val="99"/>
    <w:rsid w:val="00801D24"/>
    <w:pPr>
      <w:widowControl w:val="0"/>
      <w:tabs>
        <w:tab w:val="center" w:pos="4677"/>
        <w:tab w:val="right" w:pos="9355"/>
      </w:tabs>
      <w:spacing w:after="0" w:line="240" w:lineRule="auto"/>
      <w:jc w:val="both"/>
    </w:pPr>
    <w:rPr>
      <w:rFonts w:ascii="Times New Roman" w:eastAsia="Courier New" w:hAnsi="Times New Roman" w:cs="Courier New"/>
      <w:color w:val="000000"/>
      <w:sz w:val="28"/>
      <w:szCs w:val="24"/>
      <w:lang w:val="uk-UA" w:eastAsia="uk-UA"/>
    </w:rPr>
  </w:style>
  <w:style w:type="character" w:customStyle="1" w:styleId="ad">
    <w:name w:val="Верхний колонтитул Знак"/>
    <w:basedOn w:val="a0"/>
    <w:link w:val="ac"/>
    <w:uiPriority w:val="99"/>
    <w:rsid w:val="00801D24"/>
    <w:rPr>
      <w:rFonts w:ascii="Times New Roman" w:eastAsia="Courier New" w:hAnsi="Times New Roman" w:cs="Courier New"/>
      <w:color w:val="000000"/>
      <w:sz w:val="28"/>
      <w:szCs w:val="24"/>
      <w:lang w:val="uk-UA" w:eastAsia="uk-UA"/>
    </w:rPr>
  </w:style>
  <w:style w:type="character" w:styleId="ae">
    <w:name w:val="page number"/>
    <w:basedOn w:val="a0"/>
    <w:rsid w:val="00801D24"/>
  </w:style>
  <w:style w:type="paragraph" w:styleId="af">
    <w:name w:val="footer"/>
    <w:basedOn w:val="a"/>
    <w:link w:val="af0"/>
    <w:rsid w:val="00801D24"/>
    <w:pPr>
      <w:widowControl w:val="0"/>
      <w:tabs>
        <w:tab w:val="center" w:pos="4677"/>
        <w:tab w:val="right" w:pos="9355"/>
      </w:tabs>
      <w:spacing w:after="0" w:line="240" w:lineRule="auto"/>
      <w:jc w:val="both"/>
    </w:pPr>
    <w:rPr>
      <w:rFonts w:ascii="Times New Roman" w:eastAsia="Courier New" w:hAnsi="Times New Roman" w:cs="Courier New"/>
      <w:color w:val="000000"/>
      <w:sz w:val="28"/>
      <w:szCs w:val="24"/>
      <w:lang w:val="uk-UA" w:eastAsia="uk-UA"/>
    </w:rPr>
  </w:style>
  <w:style w:type="character" w:customStyle="1" w:styleId="af0">
    <w:name w:val="Нижний колонтитул Знак"/>
    <w:basedOn w:val="a0"/>
    <w:link w:val="af"/>
    <w:rsid w:val="00801D24"/>
    <w:rPr>
      <w:rFonts w:ascii="Times New Roman" w:eastAsia="Courier New" w:hAnsi="Times New Roman" w:cs="Courier New"/>
      <w:color w:val="000000"/>
      <w:sz w:val="28"/>
      <w:szCs w:val="24"/>
      <w:lang w:val="uk-UA" w:eastAsia="uk-UA"/>
    </w:rPr>
  </w:style>
  <w:style w:type="character" w:customStyle="1" w:styleId="apple-converted-space">
    <w:name w:val="apple-converted-space"/>
    <w:basedOn w:val="a0"/>
    <w:rsid w:val="00801D24"/>
  </w:style>
  <w:style w:type="character" w:customStyle="1" w:styleId="person-birthday">
    <w:name w:val="person-birthday"/>
    <w:basedOn w:val="a0"/>
    <w:rsid w:val="00801D24"/>
  </w:style>
  <w:style w:type="paragraph" w:customStyle="1" w:styleId="TableParagraph">
    <w:name w:val="Table Paragraph"/>
    <w:basedOn w:val="a"/>
    <w:uiPriority w:val="1"/>
    <w:qFormat/>
    <w:rsid w:val="00801D24"/>
    <w:pPr>
      <w:widowControl w:val="0"/>
      <w:autoSpaceDE w:val="0"/>
      <w:autoSpaceDN w:val="0"/>
      <w:spacing w:after="0" w:line="240" w:lineRule="auto"/>
    </w:pPr>
    <w:rPr>
      <w:rFonts w:ascii="Times New Roman" w:eastAsia="Calibri" w:hAnsi="Times New Roman" w:cs="Times New Roman"/>
      <w:lang w:val="uk-UA" w:eastAsia="uk-UA"/>
    </w:rPr>
  </w:style>
  <w:style w:type="paragraph" w:styleId="af1">
    <w:name w:val="Body Text"/>
    <w:basedOn w:val="a"/>
    <w:link w:val="af2"/>
    <w:uiPriority w:val="99"/>
    <w:unhideWhenUsed/>
    <w:rsid w:val="00801D24"/>
    <w:pPr>
      <w:spacing w:after="120"/>
    </w:pPr>
  </w:style>
  <w:style w:type="character" w:customStyle="1" w:styleId="af2">
    <w:name w:val="Основной текст Знак"/>
    <w:basedOn w:val="a0"/>
    <w:link w:val="af1"/>
    <w:uiPriority w:val="99"/>
    <w:rsid w:val="00801D24"/>
  </w:style>
  <w:style w:type="paragraph" w:styleId="af3">
    <w:name w:val="No Spacing"/>
    <w:uiPriority w:val="1"/>
    <w:qFormat/>
    <w:rsid w:val="00801D24"/>
    <w:pPr>
      <w:spacing w:after="0" w:line="240" w:lineRule="auto"/>
    </w:pPr>
    <w:rPr>
      <w:rFonts w:eastAsiaTheme="minorEastAsia"/>
      <w:lang w:eastAsia="ru-RU"/>
    </w:rPr>
  </w:style>
  <w:style w:type="character" w:styleId="af4">
    <w:name w:val="Emphasis"/>
    <w:basedOn w:val="a0"/>
    <w:uiPriority w:val="20"/>
    <w:qFormat/>
    <w:rsid w:val="00801D24"/>
    <w:rPr>
      <w:i/>
      <w:iCs/>
    </w:rPr>
  </w:style>
  <w:style w:type="table" w:customStyle="1" w:styleId="-111">
    <w:name w:val="Таблица-сетка 1 светлая — акцент 11"/>
    <w:basedOn w:val="a1"/>
    <w:uiPriority w:val="46"/>
    <w:rsid w:val="00801D2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451">
    <w:name w:val="Таблица-сетка 4 — акцент 51"/>
    <w:basedOn w:val="a1"/>
    <w:uiPriority w:val="49"/>
    <w:rsid w:val="00801D2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Таблица-сетка 5 темная — акцент 11"/>
    <w:basedOn w:val="a1"/>
    <w:uiPriority w:val="50"/>
    <w:rsid w:val="00801D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651">
    <w:name w:val="Таблица-сетка 6 цветная — акцент 51"/>
    <w:basedOn w:val="a1"/>
    <w:uiPriority w:val="51"/>
    <w:rsid w:val="00801D2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1">
    <w:name w:val="Таблица-сетка 2 — акцент 11"/>
    <w:basedOn w:val="a1"/>
    <w:uiPriority w:val="47"/>
    <w:rsid w:val="00801D2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801D24"/>
    <w:pPr>
      <w:autoSpaceDE w:val="0"/>
      <w:autoSpaceDN w:val="0"/>
      <w:adjustRightInd w:val="0"/>
      <w:spacing w:after="0" w:line="240" w:lineRule="auto"/>
    </w:pPr>
    <w:rPr>
      <w:rFonts w:ascii="Times New Roman" w:eastAsiaTheme="minorEastAsia" w:hAnsi="Times New Roman" w:cs="Times New Roman"/>
      <w:color w:val="000000"/>
      <w:sz w:val="24"/>
      <w:szCs w:val="24"/>
      <w:lang w:val="uk-UA" w:eastAsia="ru-RU"/>
    </w:rPr>
  </w:style>
  <w:style w:type="character" w:styleId="af5">
    <w:name w:val="Strong"/>
    <w:basedOn w:val="a0"/>
    <w:uiPriority w:val="22"/>
    <w:qFormat/>
    <w:rsid w:val="008F0AF5"/>
    <w:rPr>
      <w:b/>
      <w:bCs/>
    </w:rPr>
  </w:style>
  <w:style w:type="paragraph" w:customStyle="1" w:styleId="normal">
    <w:name w:val="normal"/>
    <w:rsid w:val="00BC2164"/>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84A0-FD95-4139-99E8-A8E705FE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16</Pages>
  <Words>3277</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PC1</cp:lastModifiedBy>
  <cp:revision>113</cp:revision>
  <dcterms:created xsi:type="dcterms:W3CDTF">2023-08-17T07:14:00Z</dcterms:created>
  <dcterms:modified xsi:type="dcterms:W3CDTF">2025-04-28T19:48:00Z</dcterms:modified>
</cp:coreProperties>
</file>