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51" w:rsidRPr="00623CC8" w:rsidRDefault="00B409B5" w:rsidP="00387A68">
      <w:pPr>
        <w:pStyle w:val="a3"/>
        <w:shd w:val="clear" w:color="auto" w:fill="FFFFFF"/>
        <w:spacing w:before="0" w:beforeAutospacing="0" w:after="0" w:afterAutospacing="0" w:line="264" w:lineRule="auto"/>
        <w:ind w:firstLine="709"/>
        <w:contextualSpacing/>
        <w:jc w:val="both"/>
        <w:rPr>
          <w:color w:val="000000"/>
          <w:sz w:val="28"/>
          <w:szCs w:val="28"/>
          <w:lang w:val="uk-UA"/>
        </w:rPr>
      </w:pPr>
      <w:r>
        <w:rPr>
          <w:rStyle w:val="a4"/>
          <w:color w:val="000000"/>
          <w:sz w:val="28"/>
          <w:szCs w:val="28"/>
          <w:lang w:val="uk-UA"/>
        </w:rPr>
        <w:t>10</w:t>
      </w:r>
      <w:r w:rsidR="008E6651" w:rsidRPr="0064749B">
        <w:rPr>
          <w:rStyle w:val="a4"/>
          <w:color w:val="000000"/>
          <w:sz w:val="28"/>
          <w:szCs w:val="28"/>
        </w:rPr>
        <w:t xml:space="preserve"> </w:t>
      </w:r>
      <w:r>
        <w:rPr>
          <w:rStyle w:val="a4"/>
          <w:color w:val="000000"/>
          <w:sz w:val="28"/>
          <w:szCs w:val="28"/>
          <w:lang w:val="uk-UA"/>
        </w:rPr>
        <w:t>травня</w:t>
      </w:r>
      <w:r w:rsidR="008E6651" w:rsidRPr="0064749B">
        <w:rPr>
          <w:rStyle w:val="a4"/>
          <w:color w:val="000000"/>
          <w:sz w:val="28"/>
          <w:szCs w:val="28"/>
        </w:rPr>
        <w:t xml:space="preserve"> 202</w:t>
      </w:r>
      <w:r w:rsidR="00A64ECA">
        <w:rPr>
          <w:rStyle w:val="a4"/>
          <w:color w:val="000000"/>
          <w:sz w:val="28"/>
          <w:szCs w:val="28"/>
          <w:lang w:val="uk-UA"/>
        </w:rPr>
        <w:t>4</w:t>
      </w:r>
      <w:r w:rsidR="008E6651" w:rsidRPr="0064749B">
        <w:rPr>
          <w:rStyle w:val="a4"/>
          <w:color w:val="000000"/>
          <w:sz w:val="28"/>
          <w:szCs w:val="28"/>
        </w:rPr>
        <w:t xml:space="preserve"> року</w:t>
      </w:r>
      <w:r w:rsidR="008E6651" w:rsidRPr="0064749B">
        <w:rPr>
          <w:rStyle w:val="apple-converted-space"/>
          <w:color w:val="000000"/>
          <w:sz w:val="28"/>
          <w:szCs w:val="28"/>
          <w:lang w:val="uk-UA"/>
        </w:rPr>
        <w:t xml:space="preserve"> </w:t>
      </w:r>
      <w:proofErr w:type="spellStart"/>
      <w:r w:rsidR="008E6651" w:rsidRPr="0064749B">
        <w:rPr>
          <w:rStyle w:val="a4"/>
          <w:color w:val="000000"/>
          <w:sz w:val="28"/>
          <w:szCs w:val="28"/>
        </w:rPr>
        <w:t>відбулося</w:t>
      </w:r>
      <w:proofErr w:type="spellEnd"/>
      <w:r w:rsidR="008E6651" w:rsidRPr="0064749B">
        <w:rPr>
          <w:rStyle w:val="a4"/>
          <w:color w:val="000000"/>
          <w:sz w:val="28"/>
          <w:szCs w:val="28"/>
        </w:rPr>
        <w:t xml:space="preserve"> </w:t>
      </w:r>
      <w:r>
        <w:rPr>
          <w:rStyle w:val="a4"/>
          <w:color w:val="000000"/>
          <w:sz w:val="28"/>
          <w:szCs w:val="28"/>
          <w:lang w:val="uk-UA"/>
        </w:rPr>
        <w:t>поза</w:t>
      </w:r>
      <w:proofErr w:type="spellStart"/>
      <w:r w:rsidR="008E6651" w:rsidRPr="0064749B">
        <w:rPr>
          <w:rStyle w:val="a4"/>
          <w:color w:val="000000"/>
          <w:sz w:val="28"/>
          <w:szCs w:val="28"/>
        </w:rPr>
        <w:t>чергове</w:t>
      </w:r>
      <w:proofErr w:type="spellEnd"/>
      <w:r w:rsidR="008E6651" w:rsidRPr="0064749B">
        <w:rPr>
          <w:rStyle w:val="a4"/>
          <w:color w:val="000000"/>
          <w:sz w:val="28"/>
          <w:szCs w:val="28"/>
        </w:rPr>
        <w:t xml:space="preserve"> </w:t>
      </w:r>
      <w:proofErr w:type="spellStart"/>
      <w:r w:rsidR="008E6651" w:rsidRPr="0064749B">
        <w:rPr>
          <w:rStyle w:val="a4"/>
          <w:color w:val="000000"/>
          <w:sz w:val="28"/>
          <w:szCs w:val="28"/>
        </w:rPr>
        <w:t>за</w:t>
      </w:r>
      <w:r w:rsidR="003217D6" w:rsidRPr="0064749B">
        <w:rPr>
          <w:rStyle w:val="a4"/>
          <w:color w:val="000000"/>
          <w:sz w:val="28"/>
          <w:szCs w:val="28"/>
        </w:rPr>
        <w:t>сідання</w:t>
      </w:r>
      <w:proofErr w:type="spellEnd"/>
      <w:r w:rsidR="003217D6" w:rsidRPr="0064749B">
        <w:rPr>
          <w:rStyle w:val="a4"/>
          <w:color w:val="000000"/>
          <w:sz w:val="28"/>
          <w:szCs w:val="28"/>
        </w:rPr>
        <w:t xml:space="preserve"> </w:t>
      </w:r>
      <w:proofErr w:type="spellStart"/>
      <w:r w:rsidR="003217D6" w:rsidRPr="0064749B">
        <w:rPr>
          <w:rStyle w:val="a4"/>
          <w:color w:val="000000"/>
          <w:sz w:val="28"/>
          <w:szCs w:val="28"/>
        </w:rPr>
        <w:t>Вченої</w:t>
      </w:r>
      <w:proofErr w:type="spellEnd"/>
      <w:r w:rsidR="003217D6" w:rsidRPr="0064749B">
        <w:rPr>
          <w:rStyle w:val="a4"/>
          <w:color w:val="000000"/>
          <w:sz w:val="28"/>
          <w:szCs w:val="28"/>
        </w:rPr>
        <w:t xml:space="preserve"> ради </w:t>
      </w:r>
      <w:proofErr w:type="spellStart"/>
      <w:r w:rsidR="003217D6" w:rsidRPr="0064749B">
        <w:rPr>
          <w:rStyle w:val="a4"/>
          <w:color w:val="000000"/>
          <w:sz w:val="28"/>
          <w:szCs w:val="28"/>
        </w:rPr>
        <w:t>Донецького</w:t>
      </w:r>
      <w:proofErr w:type="spellEnd"/>
      <w:r w:rsidR="003217D6" w:rsidRPr="0064749B">
        <w:rPr>
          <w:rStyle w:val="a4"/>
          <w:color w:val="000000"/>
          <w:sz w:val="28"/>
          <w:szCs w:val="28"/>
        </w:rPr>
        <w:t xml:space="preserve"> </w:t>
      </w:r>
      <w:r w:rsidR="003217D6" w:rsidRPr="0064749B">
        <w:rPr>
          <w:rStyle w:val="a4"/>
          <w:color w:val="000000"/>
          <w:sz w:val="28"/>
          <w:szCs w:val="28"/>
          <w:lang w:val="uk-UA"/>
        </w:rPr>
        <w:t>д</w:t>
      </w:r>
      <w:proofErr w:type="spellStart"/>
      <w:r w:rsidR="008E6651" w:rsidRPr="0064749B">
        <w:rPr>
          <w:rStyle w:val="a4"/>
          <w:color w:val="000000"/>
          <w:sz w:val="28"/>
          <w:szCs w:val="28"/>
        </w:rPr>
        <w:t>ержавног</w:t>
      </w:r>
      <w:r w:rsidR="00623CC8">
        <w:rPr>
          <w:rStyle w:val="a4"/>
          <w:color w:val="000000"/>
          <w:sz w:val="28"/>
          <w:szCs w:val="28"/>
        </w:rPr>
        <w:t>о</w:t>
      </w:r>
      <w:proofErr w:type="spellEnd"/>
      <w:r w:rsidR="00623CC8">
        <w:rPr>
          <w:rStyle w:val="a4"/>
          <w:color w:val="000000"/>
          <w:sz w:val="28"/>
          <w:szCs w:val="28"/>
        </w:rPr>
        <w:t xml:space="preserve"> </w:t>
      </w:r>
      <w:proofErr w:type="spellStart"/>
      <w:r w:rsidR="00623CC8">
        <w:rPr>
          <w:rStyle w:val="a4"/>
          <w:color w:val="000000"/>
          <w:sz w:val="28"/>
          <w:szCs w:val="28"/>
        </w:rPr>
        <w:t>університету</w:t>
      </w:r>
      <w:proofErr w:type="spellEnd"/>
      <w:r w:rsidR="00623CC8">
        <w:rPr>
          <w:rStyle w:val="a4"/>
          <w:color w:val="000000"/>
          <w:sz w:val="28"/>
          <w:szCs w:val="28"/>
        </w:rPr>
        <w:t xml:space="preserve"> </w:t>
      </w:r>
      <w:proofErr w:type="spellStart"/>
      <w:r w:rsidR="00623CC8">
        <w:rPr>
          <w:rStyle w:val="a4"/>
          <w:color w:val="000000"/>
          <w:sz w:val="28"/>
          <w:szCs w:val="28"/>
        </w:rPr>
        <w:t>внутрішніх</w:t>
      </w:r>
      <w:proofErr w:type="spellEnd"/>
      <w:r w:rsidR="00623CC8">
        <w:rPr>
          <w:rStyle w:val="a4"/>
          <w:color w:val="000000"/>
          <w:sz w:val="28"/>
          <w:szCs w:val="28"/>
        </w:rPr>
        <w:t xml:space="preserve"> справ </w:t>
      </w:r>
      <w:r>
        <w:rPr>
          <w:rStyle w:val="a4"/>
          <w:color w:val="000000"/>
          <w:sz w:val="28"/>
          <w:szCs w:val="28"/>
          <w:lang w:val="uk-UA"/>
        </w:rPr>
        <w:t>(Протокол №19</w:t>
      </w:r>
      <w:r w:rsidR="00623CC8">
        <w:rPr>
          <w:rStyle w:val="a4"/>
          <w:color w:val="000000"/>
          <w:sz w:val="28"/>
          <w:szCs w:val="28"/>
          <w:lang w:val="uk-UA"/>
        </w:rPr>
        <w:t>).</w:t>
      </w:r>
    </w:p>
    <w:p w:rsidR="008E6651" w:rsidRPr="0064749B" w:rsidRDefault="008E6651" w:rsidP="00387A68">
      <w:pPr>
        <w:spacing w:after="0" w:line="264" w:lineRule="auto"/>
        <w:rPr>
          <w:rFonts w:ascii="Times New Roman" w:hAnsi="Times New Roman" w:cs="Times New Roman"/>
          <w:sz w:val="28"/>
          <w:szCs w:val="28"/>
          <w:lang w:val="uk-UA"/>
        </w:rPr>
      </w:pPr>
    </w:p>
    <w:p w:rsidR="002607B7" w:rsidRPr="0033541E" w:rsidRDefault="003217D6" w:rsidP="00387A68">
      <w:pPr>
        <w:pStyle w:val="a7"/>
        <w:spacing w:after="0" w:line="264" w:lineRule="auto"/>
        <w:ind w:firstLine="709"/>
        <w:jc w:val="both"/>
        <w:rPr>
          <w:rFonts w:ascii="Times New Roman" w:hAnsi="Times New Roman" w:cs="Times New Roman"/>
          <w:iCs/>
          <w:color w:val="000000"/>
          <w:sz w:val="28"/>
          <w:szCs w:val="28"/>
          <w:shd w:val="clear" w:color="auto" w:fill="FFFFFF"/>
          <w:lang w:val="uk-UA"/>
        </w:rPr>
      </w:pPr>
      <w:r w:rsidRPr="0064749B">
        <w:rPr>
          <w:rStyle w:val="a5"/>
          <w:rFonts w:ascii="Times New Roman" w:hAnsi="Times New Roman" w:cs="Times New Roman"/>
          <w:i w:val="0"/>
          <w:color w:val="000000"/>
          <w:sz w:val="28"/>
          <w:szCs w:val="28"/>
          <w:shd w:val="clear" w:color="auto" w:fill="FFFFFF"/>
          <w:lang w:val="uk-UA"/>
        </w:rPr>
        <w:t xml:space="preserve">Відповідно до порядку денного засідання Вченої ради першим було розглянуто питання </w:t>
      </w:r>
      <w:r w:rsidR="00DB3941" w:rsidRPr="00B409B5">
        <w:rPr>
          <w:rStyle w:val="a5"/>
          <w:rFonts w:ascii="Times New Roman" w:hAnsi="Times New Roman" w:cs="Times New Roman"/>
          <w:b/>
          <w:i w:val="0"/>
          <w:color w:val="000000"/>
          <w:sz w:val="28"/>
          <w:szCs w:val="28"/>
          <w:shd w:val="clear" w:color="auto" w:fill="FFFFFF"/>
          <w:lang w:val="uk-UA"/>
        </w:rPr>
        <w:t>«</w:t>
      </w:r>
      <w:r w:rsidR="00B409B5" w:rsidRPr="00B409B5">
        <w:rPr>
          <w:rFonts w:ascii="Times New Roman" w:hAnsi="Times New Roman" w:cs="Times New Roman"/>
          <w:b/>
          <w:sz w:val="28"/>
          <w:szCs w:val="28"/>
          <w:lang w:val="uk-UA"/>
        </w:rPr>
        <w:t>Про затвердження Положення про наукові школи у Донецькому державному університеті внутрішніх справ та про затвердження в новій редакції: Положення про організацію наукової діяльності в Донецькому державному університеті внутрішніх справ; Положення про організацію редакційно-видавничої діяльності в Донецькому державному університеті внутрішніх справ; Положення про оцінку наукової діяльності працівників та підрозділів Донецького державного університету внутрішніх справ</w:t>
      </w:r>
      <w:r w:rsidR="00DB3941" w:rsidRPr="00B409B5">
        <w:rPr>
          <w:rStyle w:val="a5"/>
          <w:rFonts w:ascii="Times New Roman" w:hAnsi="Times New Roman" w:cs="Times New Roman"/>
          <w:b/>
          <w:i w:val="0"/>
          <w:color w:val="000000"/>
          <w:sz w:val="28"/>
          <w:szCs w:val="28"/>
          <w:shd w:val="clear" w:color="auto" w:fill="FFFFFF"/>
          <w:lang w:val="uk-UA"/>
        </w:rPr>
        <w:t>»</w:t>
      </w:r>
      <w:r w:rsidR="00DB3941" w:rsidRPr="00B409B5">
        <w:rPr>
          <w:rStyle w:val="a5"/>
          <w:rFonts w:ascii="Times New Roman" w:hAnsi="Times New Roman" w:cs="Times New Roman"/>
          <w:i w:val="0"/>
          <w:color w:val="000000"/>
          <w:sz w:val="28"/>
          <w:szCs w:val="28"/>
          <w:shd w:val="clear" w:color="auto" w:fill="FFFFFF"/>
          <w:lang w:val="uk-UA"/>
        </w:rPr>
        <w:t>,</w:t>
      </w:r>
      <w:r w:rsidR="00B409B5">
        <w:rPr>
          <w:rStyle w:val="a5"/>
          <w:rFonts w:ascii="Times New Roman" w:hAnsi="Times New Roman" w:cs="Times New Roman"/>
          <w:i w:val="0"/>
          <w:color w:val="000000"/>
          <w:sz w:val="28"/>
          <w:szCs w:val="28"/>
          <w:shd w:val="clear" w:color="auto" w:fill="FFFFFF"/>
          <w:lang w:val="uk-UA"/>
        </w:rPr>
        <w:t xml:space="preserve"> з якого доповів</w:t>
      </w:r>
      <w:r w:rsidR="00DB3941">
        <w:rPr>
          <w:rStyle w:val="a5"/>
          <w:rFonts w:ascii="Times New Roman" w:hAnsi="Times New Roman" w:cs="Times New Roman"/>
          <w:i w:val="0"/>
          <w:color w:val="000000"/>
          <w:sz w:val="28"/>
          <w:szCs w:val="28"/>
          <w:shd w:val="clear" w:color="auto" w:fill="FFFFFF"/>
          <w:lang w:val="uk-UA"/>
        </w:rPr>
        <w:t xml:space="preserve"> </w:t>
      </w:r>
      <w:r w:rsidR="00B409B5">
        <w:rPr>
          <w:rFonts w:ascii="Times New Roman" w:hAnsi="Times New Roman" w:cs="Times New Roman"/>
          <w:sz w:val="28"/>
          <w:szCs w:val="28"/>
          <w:lang w:val="uk-UA"/>
        </w:rPr>
        <w:t xml:space="preserve">перший проректор університету, </w:t>
      </w:r>
      <w:proofErr w:type="spellStart"/>
      <w:r w:rsidR="00B409B5">
        <w:rPr>
          <w:rFonts w:ascii="Times New Roman" w:hAnsi="Times New Roman" w:cs="Times New Roman"/>
          <w:sz w:val="28"/>
          <w:szCs w:val="28"/>
          <w:lang w:val="uk-UA"/>
        </w:rPr>
        <w:t>д.ю.н</w:t>
      </w:r>
      <w:proofErr w:type="spellEnd"/>
      <w:r w:rsidR="00B409B5">
        <w:rPr>
          <w:rFonts w:ascii="Times New Roman" w:hAnsi="Times New Roman" w:cs="Times New Roman"/>
          <w:sz w:val="28"/>
          <w:szCs w:val="28"/>
          <w:lang w:val="uk-UA"/>
        </w:rPr>
        <w:t>., професор, майор поліції</w:t>
      </w:r>
      <w:r w:rsidR="002607B7">
        <w:rPr>
          <w:rFonts w:ascii="Times New Roman" w:hAnsi="Times New Roman" w:cs="Times New Roman"/>
          <w:sz w:val="28"/>
          <w:szCs w:val="28"/>
          <w:lang w:val="uk-UA"/>
        </w:rPr>
        <w:t xml:space="preserve"> </w:t>
      </w:r>
      <w:r w:rsidR="00B409B5">
        <w:rPr>
          <w:rFonts w:ascii="Times New Roman" w:hAnsi="Times New Roman" w:cs="Times New Roman"/>
          <w:b/>
          <w:sz w:val="28"/>
          <w:szCs w:val="28"/>
          <w:lang w:val="uk-UA"/>
        </w:rPr>
        <w:t>Єгор НАЗИМКО</w:t>
      </w:r>
      <w:r w:rsidR="002607B7" w:rsidRPr="002607B7">
        <w:rPr>
          <w:rFonts w:ascii="Times New Roman" w:hAnsi="Times New Roman" w:cs="Times New Roman"/>
          <w:sz w:val="28"/>
          <w:szCs w:val="28"/>
          <w:lang w:val="uk-UA"/>
        </w:rPr>
        <w:t>.</w:t>
      </w:r>
    </w:p>
    <w:p w:rsidR="00A64ECA" w:rsidRPr="00213727" w:rsidRDefault="008E6651" w:rsidP="00387A68">
      <w:pPr>
        <w:spacing w:after="0" w:line="264" w:lineRule="auto"/>
        <w:ind w:firstLine="709"/>
        <w:jc w:val="both"/>
        <w:rPr>
          <w:rStyle w:val="a5"/>
          <w:rFonts w:ascii="Times New Roman" w:hAnsi="Times New Roman" w:cs="Times New Roman"/>
          <w:i w:val="0"/>
          <w:color w:val="000000"/>
          <w:sz w:val="28"/>
          <w:szCs w:val="28"/>
          <w:shd w:val="clear" w:color="auto" w:fill="FFFFFF"/>
          <w:lang w:val="uk-UA"/>
        </w:rPr>
      </w:pPr>
      <w:r w:rsidRPr="00213727">
        <w:rPr>
          <w:rStyle w:val="a5"/>
          <w:rFonts w:ascii="Times New Roman" w:hAnsi="Times New Roman" w:cs="Times New Roman"/>
          <w:i w:val="0"/>
          <w:color w:val="000000"/>
          <w:sz w:val="28"/>
          <w:szCs w:val="28"/>
          <w:shd w:val="clear" w:color="auto" w:fill="FFFFFF"/>
          <w:lang w:val="uk-UA"/>
        </w:rPr>
        <w:t>Членами Вченої ради було схвалено</w:t>
      </w:r>
      <w:r w:rsidR="00A64ECA" w:rsidRPr="00213727">
        <w:rPr>
          <w:rStyle w:val="a5"/>
          <w:rFonts w:ascii="Times New Roman" w:hAnsi="Times New Roman" w:cs="Times New Roman"/>
          <w:i w:val="0"/>
          <w:color w:val="000000"/>
          <w:sz w:val="28"/>
          <w:szCs w:val="28"/>
          <w:shd w:val="clear" w:color="auto" w:fill="FFFFFF"/>
          <w:lang w:val="uk-UA"/>
        </w:rPr>
        <w:t xml:space="preserve"> рішення:</w:t>
      </w:r>
    </w:p>
    <w:p w:rsidR="00B409B5" w:rsidRPr="00213727" w:rsidRDefault="00B409B5" w:rsidP="00387A68">
      <w:pPr>
        <w:pStyle w:val="a6"/>
        <w:tabs>
          <w:tab w:val="left" w:pos="1134"/>
        </w:tabs>
        <w:spacing w:line="264" w:lineRule="auto"/>
        <w:ind w:left="0" w:firstLine="709"/>
        <w:jc w:val="both"/>
        <w:rPr>
          <w:sz w:val="28"/>
          <w:szCs w:val="28"/>
        </w:rPr>
      </w:pPr>
      <w:r w:rsidRPr="00213727">
        <w:rPr>
          <w:sz w:val="28"/>
          <w:szCs w:val="28"/>
        </w:rPr>
        <w:t>Схвалити Положення про наукові школи у Донецькому державному університеті внутрішніх справ.</w:t>
      </w:r>
    </w:p>
    <w:p w:rsidR="00B409B5" w:rsidRPr="00213727" w:rsidRDefault="00B409B5" w:rsidP="00387A68">
      <w:pPr>
        <w:tabs>
          <w:tab w:val="left" w:pos="1134"/>
        </w:tabs>
        <w:spacing w:after="0" w:line="264" w:lineRule="auto"/>
        <w:ind w:firstLine="709"/>
        <w:jc w:val="both"/>
        <w:rPr>
          <w:rFonts w:ascii="Times New Roman" w:hAnsi="Times New Roman" w:cs="Times New Roman"/>
          <w:sz w:val="28"/>
          <w:szCs w:val="28"/>
        </w:rPr>
      </w:pPr>
      <w:proofErr w:type="spellStart"/>
      <w:r w:rsidRPr="00213727">
        <w:rPr>
          <w:rFonts w:ascii="Times New Roman" w:hAnsi="Times New Roman" w:cs="Times New Roman"/>
          <w:sz w:val="28"/>
          <w:szCs w:val="28"/>
        </w:rPr>
        <w:t>Схвалити</w:t>
      </w:r>
      <w:proofErr w:type="spellEnd"/>
      <w:r w:rsidRPr="00213727">
        <w:rPr>
          <w:rFonts w:ascii="Times New Roman" w:hAnsi="Times New Roman" w:cs="Times New Roman"/>
          <w:sz w:val="28"/>
          <w:szCs w:val="28"/>
        </w:rPr>
        <w:t xml:space="preserve"> в </w:t>
      </w:r>
      <w:proofErr w:type="spellStart"/>
      <w:r w:rsidRPr="00213727">
        <w:rPr>
          <w:rFonts w:ascii="Times New Roman" w:hAnsi="Times New Roman" w:cs="Times New Roman"/>
          <w:sz w:val="28"/>
          <w:szCs w:val="28"/>
        </w:rPr>
        <w:t>новій</w:t>
      </w:r>
      <w:proofErr w:type="spellEnd"/>
      <w:r w:rsidRPr="00213727">
        <w:rPr>
          <w:rFonts w:ascii="Times New Roman" w:hAnsi="Times New Roman" w:cs="Times New Roman"/>
          <w:sz w:val="28"/>
          <w:szCs w:val="28"/>
        </w:rPr>
        <w:t xml:space="preserve"> </w:t>
      </w:r>
      <w:proofErr w:type="spellStart"/>
      <w:r w:rsidRPr="00213727">
        <w:rPr>
          <w:rFonts w:ascii="Times New Roman" w:hAnsi="Times New Roman" w:cs="Times New Roman"/>
          <w:sz w:val="28"/>
          <w:szCs w:val="28"/>
        </w:rPr>
        <w:t>редакції</w:t>
      </w:r>
      <w:proofErr w:type="spellEnd"/>
      <w:r w:rsidRPr="00213727">
        <w:rPr>
          <w:rFonts w:ascii="Times New Roman" w:hAnsi="Times New Roman" w:cs="Times New Roman"/>
          <w:sz w:val="28"/>
          <w:szCs w:val="28"/>
        </w:rPr>
        <w:t>:</w:t>
      </w:r>
    </w:p>
    <w:p w:rsidR="00B409B5" w:rsidRPr="00213727" w:rsidRDefault="00B409B5" w:rsidP="00387A68">
      <w:pPr>
        <w:pStyle w:val="a6"/>
        <w:numPr>
          <w:ilvl w:val="0"/>
          <w:numId w:val="22"/>
        </w:numPr>
        <w:tabs>
          <w:tab w:val="left" w:pos="1134"/>
        </w:tabs>
        <w:spacing w:line="264" w:lineRule="auto"/>
        <w:ind w:left="0" w:firstLine="709"/>
        <w:jc w:val="both"/>
        <w:rPr>
          <w:sz w:val="28"/>
          <w:szCs w:val="28"/>
        </w:rPr>
      </w:pPr>
      <w:r w:rsidRPr="00213727">
        <w:rPr>
          <w:sz w:val="28"/>
          <w:szCs w:val="28"/>
        </w:rPr>
        <w:t>Положення про організацію наукової діяльності в Донецькому державному</w:t>
      </w:r>
      <w:r w:rsidR="00213727">
        <w:rPr>
          <w:sz w:val="28"/>
          <w:szCs w:val="28"/>
        </w:rPr>
        <w:t xml:space="preserve"> університеті внутрішніх справ.</w:t>
      </w:r>
    </w:p>
    <w:p w:rsidR="00B409B5" w:rsidRPr="00213727" w:rsidRDefault="00B409B5" w:rsidP="00387A68">
      <w:pPr>
        <w:pStyle w:val="a6"/>
        <w:numPr>
          <w:ilvl w:val="0"/>
          <w:numId w:val="22"/>
        </w:numPr>
        <w:tabs>
          <w:tab w:val="left" w:pos="1134"/>
        </w:tabs>
        <w:spacing w:line="264" w:lineRule="auto"/>
        <w:ind w:left="0" w:firstLine="709"/>
        <w:jc w:val="both"/>
        <w:rPr>
          <w:sz w:val="28"/>
          <w:szCs w:val="28"/>
        </w:rPr>
      </w:pPr>
      <w:r w:rsidRPr="00213727">
        <w:rPr>
          <w:sz w:val="28"/>
          <w:szCs w:val="28"/>
        </w:rPr>
        <w:t>Положення про організацію редакційно-видавничої діяльності в Донецькому державному</w:t>
      </w:r>
      <w:r w:rsidR="00213727">
        <w:rPr>
          <w:sz w:val="28"/>
          <w:szCs w:val="28"/>
        </w:rPr>
        <w:t xml:space="preserve"> університеті внутрішніх справ.</w:t>
      </w:r>
    </w:p>
    <w:p w:rsidR="00B409B5" w:rsidRPr="00213727" w:rsidRDefault="00B409B5" w:rsidP="00387A68">
      <w:pPr>
        <w:pStyle w:val="a6"/>
        <w:numPr>
          <w:ilvl w:val="0"/>
          <w:numId w:val="22"/>
        </w:numPr>
        <w:tabs>
          <w:tab w:val="left" w:pos="1134"/>
        </w:tabs>
        <w:spacing w:line="264" w:lineRule="auto"/>
        <w:ind w:left="0" w:firstLine="709"/>
        <w:jc w:val="both"/>
        <w:rPr>
          <w:sz w:val="28"/>
          <w:szCs w:val="28"/>
        </w:rPr>
      </w:pPr>
      <w:bookmarkStart w:id="0" w:name="_GoBack"/>
      <w:bookmarkEnd w:id="0"/>
      <w:r w:rsidRPr="00213727">
        <w:rPr>
          <w:sz w:val="28"/>
          <w:szCs w:val="28"/>
        </w:rPr>
        <w:t>Положення про оцінку наукової діяльності працівників та підрозділів Донецького державного університету внутрішніх справ.</w:t>
      </w:r>
    </w:p>
    <w:p w:rsidR="00B409B5" w:rsidRPr="00213727" w:rsidRDefault="00B409B5" w:rsidP="00387A68">
      <w:pPr>
        <w:tabs>
          <w:tab w:val="left" w:pos="1134"/>
        </w:tabs>
        <w:spacing w:after="0" w:line="264" w:lineRule="auto"/>
        <w:jc w:val="both"/>
        <w:rPr>
          <w:rFonts w:ascii="Times New Roman" w:hAnsi="Times New Roman" w:cs="Times New Roman"/>
          <w:sz w:val="28"/>
          <w:szCs w:val="28"/>
          <w:lang w:val="uk-UA"/>
        </w:rPr>
      </w:pPr>
    </w:p>
    <w:p w:rsidR="00623CC8" w:rsidRPr="00213727" w:rsidRDefault="00623CC8" w:rsidP="00387A68">
      <w:pPr>
        <w:tabs>
          <w:tab w:val="left" w:pos="1134"/>
        </w:tabs>
        <w:spacing w:after="0" w:line="264" w:lineRule="auto"/>
        <w:ind w:firstLine="709"/>
        <w:jc w:val="both"/>
        <w:rPr>
          <w:rStyle w:val="a5"/>
          <w:rFonts w:ascii="Times New Roman" w:hAnsi="Times New Roman" w:cs="Times New Roman"/>
          <w:i w:val="0"/>
          <w:iCs w:val="0"/>
          <w:sz w:val="28"/>
          <w:szCs w:val="28"/>
          <w:lang w:val="ru-RU"/>
        </w:rPr>
      </w:pPr>
      <w:r w:rsidRPr="00213727">
        <w:rPr>
          <w:rFonts w:ascii="Times New Roman" w:hAnsi="Times New Roman" w:cs="Times New Roman"/>
          <w:b/>
          <w:sz w:val="28"/>
          <w:szCs w:val="28"/>
          <w:lang w:val="uk-UA"/>
        </w:rPr>
        <w:t>«</w:t>
      </w:r>
      <w:r w:rsidR="00B409B5" w:rsidRPr="00213727">
        <w:rPr>
          <w:rFonts w:ascii="Times New Roman" w:hAnsi="Times New Roman" w:cs="Times New Roman"/>
          <w:b/>
          <w:sz w:val="28"/>
          <w:szCs w:val="28"/>
          <w:lang w:val="ru-RU"/>
        </w:rPr>
        <w:t xml:space="preserve">Про </w:t>
      </w:r>
      <w:proofErr w:type="spellStart"/>
      <w:r w:rsidR="00B409B5" w:rsidRPr="00213727">
        <w:rPr>
          <w:rFonts w:ascii="Times New Roman" w:hAnsi="Times New Roman" w:cs="Times New Roman"/>
          <w:b/>
          <w:sz w:val="28"/>
          <w:szCs w:val="28"/>
          <w:lang w:val="ru-RU"/>
        </w:rPr>
        <w:t>внесення</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змін</w:t>
      </w:r>
      <w:proofErr w:type="spellEnd"/>
      <w:r w:rsidR="00B409B5" w:rsidRPr="00213727">
        <w:rPr>
          <w:rFonts w:ascii="Times New Roman" w:hAnsi="Times New Roman" w:cs="Times New Roman"/>
          <w:b/>
          <w:sz w:val="28"/>
          <w:szCs w:val="28"/>
          <w:lang w:val="ru-RU"/>
        </w:rPr>
        <w:t xml:space="preserve">: до </w:t>
      </w:r>
      <w:proofErr w:type="spellStart"/>
      <w:r w:rsidR="00B409B5" w:rsidRPr="00213727">
        <w:rPr>
          <w:rFonts w:ascii="Times New Roman" w:hAnsi="Times New Roman" w:cs="Times New Roman"/>
          <w:b/>
          <w:sz w:val="28"/>
          <w:szCs w:val="28"/>
          <w:lang w:val="ru-RU"/>
        </w:rPr>
        <w:t>Положення</w:t>
      </w:r>
      <w:proofErr w:type="spellEnd"/>
      <w:r w:rsidR="00B409B5" w:rsidRPr="00213727">
        <w:rPr>
          <w:rFonts w:ascii="Times New Roman" w:hAnsi="Times New Roman" w:cs="Times New Roman"/>
          <w:b/>
          <w:sz w:val="28"/>
          <w:szCs w:val="28"/>
          <w:lang w:val="ru-RU"/>
        </w:rPr>
        <w:t xml:space="preserve"> про </w:t>
      </w:r>
      <w:proofErr w:type="spellStart"/>
      <w:r w:rsidR="00B409B5" w:rsidRPr="00213727">
        <w:rPr>
          <w:rFonts w:ascii="Times New Roman" w:hAnsi="Times New Roman" w:cs="Times New Roman"/>
          <w:b/>
          <w:sz w:val="28"/>
          <w:szCs w:val="28"/>
          <w:lang w:val="ru-RU"/>
        </w:rPr>
        <w:t>освітні</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програми</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Донецького</w:t>
      </w:r>
      <w:proofErr w:type="spellEnd"/>
      <w:r w:rsidR="00B409B5" w:rsidRPr="00213727">
        <w:rPr>
          <w:rFonts w:ascii="Times New Roman" w:hAnsi="Times New Roman" w:cs="Times New Roman"/>
          <w:b/>
          <w:sz w:val="28"/>
          <w:szCs w:val="28"/>
          <w:lang w:val="ru-RU"/>
        </w:rPr>
        <w:t xml:space="preserve"> державного </w:t>
      </w:r>
      <w:proofErr w:type="spellStart"/>
      <w:r w:rsidR="00B409B5" w:rsidRPr="00213727">
        <w:rPr>
          <w:rFonts w:ascii="Times New Roman" w:hAnsi="Times New Roman" w:cs="Times New Roman"/>
          <w:b/>
          <w:sz w:val="28"/>
          <w:szCs w:val="28"/>
          <w:lang w:val="ru-RU"/>
        </w:rPr>
        <w:t>університету</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внутрішніх</w:t>
      </w:r>
      <w:proofErr w:type="spellEnd"/>
      <w:r w:rsidR="00B409B5" w:rsidRPr="00213727">
        <w:rPr>
          <w:rFonts w:ascii="Times New Roman" w:hAnsi="Times New Roman" w:cs="Times New Roman"/>
          <w:b/>
          <w:sz w:val="28"/>
          <w:szCs w:val="28"/>
          <w:lang w:val="ru-RU"/>
        </w:rPr>
        <w:t xml:space="preserve"> справ (наказ </w:t>
      </w:r>
      <w:proofErr w:type="spellStart"/>
      <w:r w:rsidR="00B409B5" w:rsidRPr="00213727">
        <w:rPr>
          <w:rFonts w:ascii="Times New Roman" w:hAnsi="Times New Roman" w:cs="Times New Roman"/>
          <w:b/>
          <w:sz w:val="28"/>
          <w:szCs w:val="28"/>
          <w:lang w:val="ru-RU"/>
        </w:rPr>
        <w:t>ДонДУВС</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від</w:t>
      </w:r>
      <w:proofErr w:type="spellEnd"/>
      <w:r w:rsidR="00B409B5" w:rsidRPr="00213727">
        <w:rPr>
          <w:rFonts w:ascii="Times New Roman" w:hAnsi="Times New Roman" w:cs="Times New Roman"/>
          <w:b/>
          <w:sz w:val="28"/>
          <w:szCs w:val="28"/>
          <w:lang w:val="ru-RU"/>
        </w:rPr>
        <w:t xml:space="preserve"> 29.06.2023 №389); до </w:t>
      </w:r>
      <w:proofErr w:type="spellStart"/>
      <w:r w:rsidR="00B409B5" w:rsidRPr="00213727">
        <w:rPr>
          <w:rFonts w:ascii="Times New Roman" w:hAnsi="Times New Roman" w:cs="Times New Roman"/>
          <w:b/>
          <w:sz w:val="28"/>
          <w:szCs w:val="28"/>
          <w:lang w:val="ru-RU"/>
        </w:rPr>
        <w:t>Положення</w:t>
      </w:r>
      <w:proofErr w:type="spellEnd"/>
      <w:r w:rsidR="00B409B5" w:rsidRPr="00213727">
        <w:rPr>
          <w:rFonts w:ascii="Times New Roman" w:hAnsi="Times New Roman" w:cs="Times New Roman"/>
          <w:b/>
          <w:sz w:val="28"/>
          <w:szCs w:val="28"/>
          <w:lang w:val="ru-RU"/>
        </w:rPr>
        <w:t xml:space="preserve"> про гаранта </w:t>
      </w:r>
      <w:proofErr w:type="spellStart"/>
      <w:r w:rsidR="00B409B5" w:rsidRPr="00213727">
        <w:rPr>
          <w:rFonts w:ascii="Times New Roman" w:hAnsi="Times New Roman" w:cs="Times New Roman"/>
          <w:b/>
          <w:sz w:val="28"/>
          <w:szCs w:val="28"/>
          <w:lang w:val="ru-RU"/>
        </w:rPr>
        <w:t>освітньої</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програми</w:t>
      </w:r>
      <w:proofErr w:type="spellEnd"/>
      <w:r w:rsidR="00B409B5" w:rsidRPr="00213727">
        <w:rPr>
          <w:rFonts w:ascii="Times New Roman" w:hAnsi="Times New Roman" w:cs="Times New Roman"/>
          <w:b/>
          <w:sz w:val="28"/>
          <w:szCs w:val="28"/>
          <w:lang w:val="ru-RU"/>
        </w:rPr>
        <w:t xml:space="preserve"> у </w:t>
      </w:r>
      <w:proofErr w:type="spellStart"/>
      <w:r w:rsidR="00B409B5" w:rsidRPr="00213727">
        <w:rPr>
          <w:rFonts w:ascii="Times New Roman" w:hAnsi="Times New Roman" w:cs="Times New Roman"/>
          <w:b/>
          <w:sz w:val="28"/>
          <w:szCs w:val="28"/>
          <w:lang w:val="ru-RU"/>
        </w:rPr>
        <w:t>Донецькому</w:t>
      </w:r>
      <w:proofErr w:type="spellEnd"/>
      <w:r w:rsidR="00B409B5" w:rsidRPr="00213727">
        <w:rPr>
          <w:rFonts w:ascii="Times New Roman" w:hAnsi="Times New Roman" w:cs="Times New Roman"/>
          <w:b/>
          <w:sz w:val="28"/>
          <w:szCs w:val="28"/>
          <w:lang w:val="ru-RU"/>
        </w:rPr>
        <w:t xml:space="preserve"> державному </w:t>
      </w:r>
      <w:proofErr w:type="spellStart"/>
      <w:r w:rsidR="00B409B5" w:rsidRPr="00213727">
        <w:rPr>
          <w:rFonts w:ascii="Times New Roman" w:hAnsi="Times New Roman" w:cs="Times New Roman"/>
          <w:b/>
          <w:sz w:val="28"/>
          <w:szCs w:val="28"/>
          <w:lang w:val="ru-RU"/>
        </w:rPr>
        <w:t>університеті</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внутрішніх</w:t>
      </w:r>
      <w:proofErr w:type="spellEnd"/>
      <w:r w:rsidR="00B409B5" w:rsidRPr="00213727">
        <w:rPr>
          <w:rFonts w:ascii="Times New Roman" w:hAnsi="Times New Roman" w:cs="Times New Roman"/>
          <w:b/>
          <w:sz w:val="28"/>
          <w:szCs w:val="28"/>
          <w:lang w:val="ru-RU"/>
        </w:rPr>
        <w:t xml:space="preserve"> справ (наказ </w:t>
      </w:r>
      <w:proofErr w:type="spellStart"/>
      <w:r w:rsidR="00B409B5" w:rsidRPr="00213727">
        <w:rPr>
          <w:rFonts w:ascii="Times New Roman" w:hAnsi="Times New Roman" w:cs="Times New Roman"/>
          <w:b/>
          <w:sz w:val="28"/>
          <w:szCs w:val="28"/>
          <w:lang w:val="ru-RU"/>
        </w:rPr>
        <w:t>ДонДУВС</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від</w:t>
      </w:r>
      <w:proofErr w:type="spellEnd"/>
      <w:r w:rsidR="00B409B5" w:rsidRPr="00213727">
        <w:rPr>
          <w:rFonts w:ascii="Times New Roman" w:hAnsi="Times New Roman" w:cs="Times New Roman"/>
          <w:b/>
          <w:sz w:val="28"/>
          <w:szCs w:val="28"/>
          <w:lang w:val="ru-RU"/>
        </w:rPr>
        <w:t xml:space="preserve"> 29.06.2023 №389); до </w:t>
      </w:r>
      <w:proofErr w:type="spellStart"/>
      <w:r w:rsidR="00B409B5" w:rsidRPr="00213727">
        <w:rPr>
          <w:rFonts w:ascii="Times New Roman" w:hAnsi="Times New Roman" w:cs="Times New Roman"/>
          <w:b/>
          <w:sz w:val="28"/>
          <w:szCs w:val="28"/>
          <w:lang w:val="ru-RU"/>
        </w:rPr>
        <w:t>Положення</w:t>
      </w:r>
      <w:proofErr w:type="spellEnd"/>
      <w:r w:rsidR="00B409B5" w:rsidRPr="00213727">
        <w:rPr>
          <w:rFonts w:ascii="Times New Roman" w:hAnsi="Times New Roman" w:cs="Times New Roman"/>
          <w:b/>
          <w:sz w:val="28"/>
          <w:szCs w:val="28"/>
          <w:lang w:val="ru-RU"/>
        </w:rPr>
        <w:t xml:space="preserve"> про </w:t>
      </w:r>
      <w:proofErr w:type="spellStart"/>
      <w:r w:rsidR="00B409B5" w:rsidRPr="00213727">
        <w:rPr>
          <w:rFonts w:ascii="Times New Roman" w:hAnsi="Times New Roman" w:cs="Times New Roman"/>
          <w:b/>
          <w:sz w:val="28"/>
          <w:szCs w:val="28"/>
          <w:lang w:val="ru-RU"/>
        </w:rPr>
        <w:t>практичну</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підготовку</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здобувачів</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вищої</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освіти</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які</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навчаються</w:t>
      </w:r>
      <w:proofErr w:type="spellEnd"/>
      <w:r w:rsidR="00B409B5" w:rsidRPr="00213727">
        <w:rPr>
          <w:rFonts w:ascii="Times New Roman" w:hAnsi="Times New Roman" w:cs="Times New Roman"/>
          <w:b/>
          <w:sz w:val="28"/>
          <w:szCs w:val="28"/>
          <w:lang w:val="ru-RU"/>
        </w:rPr>
        <w:t xml:space="preserve"> за </w:t>
      </w:r>
      <w:proofErr w:type="spellStart"/>
      <w:r w:rsidR="00B409B5" w:rsidRPr="00213727">
        <w:rPr>
          <w:rFonts w:ascii="Times New Roman" w:hAnsi="Times New Roman" w:cs="Times New Roman"/>
          <w:b/>
          <w:sz w:val="28"/>
          <w:szCs w:val="28"/>
          <w:lang w:val="ru-RU"/>
        </w:rPr>
        <w:t>державним</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замовленням</w:t>
      </w:r>
      <w:proofErr w:type="spellEnd"/>
      <w:r w:rsidR="00B409B5" w:rsidRPr="00213727">
        <w:rPr>
          <w:rFonts w:ascii="Times New Roman" w:hAnsi="Times New Roman" w:cs="Times New Roman"/>
          <w:b/>
          <w:sz w:val="28"/>
          <w:szCs w:val="28"/>
          <w:lang w:val="ru-RU"/>
        </w:rPr>
        <w:t xml:space="preserve"> (наказ </w:t>
      </w:r>
      <w:proofErr w:type="spellStart"/>
      <w:r w:rsidR="00B409B5" w:rsidRPr="00213727">
        <w:rPr>
          <w:rFonts w:ascii="Times New Roman" w:hAnsi="Times New Roman" w:cs="Times New Roman"/>
          <w:b/>
          <w:sz w:val="28"/>
          <w:szCs w:val="28"/>
          <w:lang w:val="ru-RU"/>
        </w:rPr>
        <w:t>ДонДУВС</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від</w:t>
      </w:r>
      <w:proofErr w:type="spellEnd"/>
      <w:r w:rsidR="00B409B5" w:rsidRPr="00213727">
        <w:rPr>
          <w:rFonts w:ascii="Times New Roman" w:hAnsi="Times New Roman" w:cs="Times New Roman"/>
          <w:b/>
          <w:sz w:val="28"/>
          <w:szCs w:val="28"/>
          <w:lang w:val="ru-RU"/>
        </w:rPr>
        <w:t xml:space="preserve"> 05.09.2023 №498); до </w:t>
      </w:r>
      <w:proofErr w:type="spellStart"/>
      <w:r w:rsidR="00B409B5" w:rsidRPr="00213727">
        <w:rPr>
          <w:rFonts w:ascii="Times New Roman" w:hAnsi="Times New Roman" w:cs="Times New Roman"/>
          <w:b/>
          <w:sz w:val="28"/>
          <w:szCs w:val="28"/>
          <w:lang w:val="ru-RU"/>
        </w:rPr>
        <w:t>Положення</w:t>
      </w:r>
      <w:proofErr w:type="spellEnd"/>
      <w:r w:rsidR="00B409B5" w:rsidRPr="00213727">
        <w:rPr>
          <w:rFonts w:ascii="Times New Roman" w:hAnsi="Times New Roman" w:cs="Times New Roman"/>
          <w:b/>
          <w:sz w:val="28"/>
          <w:szCs w:val="28"/>
          <w:lang w:val="ru-RU"/>
        </w:rPr>
        <w:t xml:space="preserve"> про </w:t>
      </w:r>
      <w:proofErr w:type="spellStart"/>
      <w:r w:rsidR="00B409B5" w:rsidRPr="00213727">
        <w:rPr>
          <w:rFonts w:ascii="Times New Roman" w:hAnsi="Times New Roman" w:cs="Times New Roman"/>
          <w:b/>
          <w:sz w:val="28"/>
          <w:szCs w:val="28"/>
          <w:lang w:val="ru-RU"/>
        </w:rPr>
        <w:t>підвищення</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кваліфікації</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педагогічних</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науково-педагогічних</w:t>
      </w:r>
      <w:proofErr w:type="spellEnd"/>
      <w:r w:rsidR="00B409B5" w:rsidRPr="00213727">
        <w:rPr>
          <w:rFonts w:ascii="Times New Roman" w:hAnsi="Times New Roman" w:cs="Times New Roman"/>
          <w:b/>
          <w:sz w:val="28"/>
          <w:szCs w:val="28"/>
          <w:lang w:val="ru-RU"/>
        </w:rPr>
        <w:t xml:space="preserve"> і </w:t>
      </w:r>
      <w:proofErr w:type="spellStart"/>
      <w:r w:rsidR="00B409B5" w:rsidRPr="00213727">
        <w:rPr>
          <w:rFonts w:ascii="Times New Roman" w:hAnsi="Times New Roman" w:cs="Times New Roman"/>
          <w:b/>
          <w:sz w:val="28"/>
          <w:szCs w:val="28"/>
          <w:lang w:val="ru-RU"/>
        </w:rPr>
        <w:t>наукових</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працівників</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Донецького</w:t>
      </w:r>
      <w:proofErr w:type="spellEnd"/>
      <w:r w:rsidR="00B409B5" w:rsidRPr="00213727">
        <w:rPr>
          <w:rFonts w:ascii="Times New Roman" w:hAnsi="Times New Roman" w:cs="Times New Roman"/>
          <w:b/>
          <w:sz w:val="28"/>
          <w:szCs w:val="28"/>
          <w:lang w:val="ru-RU"/>
        </w:rPr>
        <w:t xml:space="preserve"> державного </w:t>
      </w:r>
      <w:proofErr w:type="spellStart"/>
      <w:r w:rsidR="00B409B5" w:rsidRPr="00213727">
        <w:rPr>
          <w:rFonts w:ascii="Times New Roman" w:hAnsi="Times New Roman" w:cs="Times New Roman"/>
          <w:b/>
          <w:sz w:val="28"/>
          <w:szCs w:val="28"/>
          <w:lang w:val="ru-RU"/>
        </w:rPr>
        <w:t>університету</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внутрішніх</w:t>
      </w:r>
      <w:proofErr w:type="spellEnd"/>
      <w:r w:rsidR="00B409B5" w:rsidRPr="00213727">
        <w:rPr>
          <w:rFonts w:ascii="Times New Roman" w:hAnsi="Times New Roman" w:cs="Times New Roman"/>
          <w:b/>
          <w:sz w:val="28"/>
          <w:szCs w:val="28"/>
          <w:lang w:val="ru-RU"/>
        </w:rPr>
        <w:t xml:space="preserve"> справ (наказ </w:t>
      </w:r>
      <w:proofErr w:type="spellStart"/>
      <w:r w:rsidR="00B409B5" w:rsidRPr="00213727">
        <w:rPr>
          <w:rFonts w:ascii="Times New Roman" w:hAnsi="Times New Roman" w:cs="Times New Roman"/>
          <w:b/>
          <w:sz w:val="28"/>
          <w:szCs w:val="28"/>
          <w:lang w:val="ru-RU"/>
        </w:rPr>
        <w:t>ДонДУВС</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від</w:t>
      </w:r>
      <w:proofErr w:type="spellEnd"/>
      <w:r w:rsidR="00B409B5" w:rsidRPr="00213727">
        <w:rPr>
          <w:rFonts w:ascii="Times New Roman" w:hAnsi="Times New Roman" w:cs="Times New Roman"/>
          <w:b/>
          <w:sz w:val="28"/>
          <w:szCs w:val="28"/>
          <w:lang w:val="ru-RU"/>
        </w:rPr>
        <w:t xml:space="preserve"> 29.06.2023 №389); до </w:t>
      </w:r>
      <w:proofErr w:type="spellStart"/>
      <w:r w:rsidR="00B409B5" w:rsidRPr="00213727">
        <w:rPr>
          <w:rFonts w:ascii="Times New Roman" w:hAnsi="Times New Roman" w:cs="Times New Roman"/>
          <w:b/>
          <w:sz w:val="28"/>
          <w:szCs w:val="28"/>
          <w:lang w:val="ru-RU"/>
        </w:rPr>
        <w:t>Положення</w:t>
      </w:r>
      <w:proofErr w:type="spellEnd"/>
      <w:r w:rsidR="00B409B5" w:rsidRPr="00213727">
        <w:rPr>
          <w:rFonts w:ascii="Times New Roman" w:hAnsi="Times New Roman" w:cs="Times New Roman"/>
          <w:b/>
          <w:sz w:val="28"/>
          <w:szCs w:val="28"/>
          <w:lang w:val="ru-RU"/>
        </w:rPr>
        <w:t xml:space="preserve"> про</w:t>
      </w:r>
      <w:r w:rsidR="00B409B5" w:rsidRPr="00213727">
        <w:rPr>
          <w:rFonts w:ascii="Times New Roman" w:hAnsi="Times New Roman" w:cs="Times New Roman"/>
          <w:b/>
          <w:spacing w:val="-6"/>
          <w:sz w:val="28"/>
          <w:szCs w:val="28"/>
          <w:lang w:val="ru-RU"/>
        </w:rPr>
        <w:t xml:space="preserve"> </w:t>
      </w:r>
      <w:r w:rsidR="00B409B5" w:rsidRPr="00213727">
        <w:rPr>
          <w:rFonts w:ascii="Times New Roman" w:hAnsi="Times New Roman" w:cs="Times New Roman"/>
          <w:b/>
          <w:sz w:val="28"/>
          <w:szCs w:val="28"/>
          <w:lang w:val="ru-RU"/>
        </w:rPr>
        <w:t>порядок</w:t>
      </w:r>
      <w:r w:rsidR="00B409B5" w:rsidRPr="00213727">
        <w:rPr>
          <w:rFonts w:ascii="Times New Roman" w:hAnsi="Times New Roman" w:cs="Times New Roman"/>
          <w:b/>
          <w:spacing w:val="-3"/>
          <w:sz w:val="28"/>
          <w:szCs w:val="28"/>
          <w:lang w:val="ru-RU"/>
        </w:rPr>
        <w:t xml:space="preserve"> </w:t>
      </w:r>
      <w:proofErr w:type="spellStart"/>
      <w:r w:rsidR="00B409B5" w:rsidRPr="00213727">
        <w:rPr>
          <w:rFonts w:ascii="Times New Roman" w:hAnsi="Times New Roman" w:cs="Times New Roman"/>
          <w:b/>
          <w:sz w:val="28"/>
          <w:szCs w:val="28"/>
          <w:lang w:val="ru-RU"/>
        </w:rPr>
        <w:t>створення</w:t>
      </w:r>
      <w:proofErr w:type="spellEnd"/>
      <w:r w:rsidR="00B409B5" w:rsidRPr="00213727">
        <w:rPr>
          <w:rFonts w:ascii="Times New Roman" w:hAnsi="Times New Roman" w:cs="Times New Roman"/>
          <w:b/>
          <w:sz w:val="28"/>
          <w:szCs w:val="28"/>
          <w:lang w:val="ru-RU"/>
        </w:rPr>
        <w:t xml:space="preserve"> та </w:t>
      </w:r>
      <w:proofErr w:type="spellStart"/>
      <w:r w:rsidR="00B409B5" w:rsidRPr="00213727">
        <w:rPr>
          <w:rFonts w:ascii="Times New Roman" w:hAnsi="Times New Roman" w:cs="Times New Roman"/>
          <w:b/>
          <w:sz w:val="28"/>
          <w:szCs w:val="28"/>
          <w:lang w:val="ru-RU"/>
        </w:rPr>
        <w:t>організацію</w:t>
      </w:r>
      <w:proofErr w:type="spellEnd"/>
      <w:r w:rsidR="00B409B5" w:rsidRPr="00213727">
        <w:rPr>
          <w:rFonts w:ascii="Times New Roman" w:hAnsi="Times New Roman" w:cs="Times New Roman"/>
          <w:b/>
          <w:spacing w:val="-7"/>
          <w:sz w:val="28"/>
          <w:szCs w:val="28"/>
          <w:lang w:val="ru-RU"/>
        </w:rPr>
        <w:t xml:space="preserve"> </w:t>
      </w:r>
      <w:proofErr w:type="spellStart"/>
      <w:r w:rsidR="00B409B5" w:rsidRPr="00213727">
        <w:rPr>
          <w:rFonts w:ascii="Times New Roman" w:hAnsi="Times New Roman" w:cs="Times New Roman"/>
          <w:b/>
          <w:sz w:val="28"/>
          <w:szCs w:val="28"/>
          <w:lang w:val="ru-RU"/>
        </w:rPr>
        <w:t>роботи</w:t>
      </w:r>
      <w:proofErr w:type="spellEnd"/>
      <w:r w:rsidR="00B409B5" w:rsidRPr="00213727">
        <w:rPr>
          <w:rFonts w:ascii="Times New Roman" w:hAnsi="Times New Roman" w:cs="Times New Roman"/>
          <w:b/>
          <w:spacing w:val="-6"/>
          <w:sz w:val="28"/>
          <w:szCs w:val="28"/>
          <w:lang w:val="ru-RU"/>
        </w:rPr>
        <w:t xml:space="preserve"> </w:t>
      </w:r>
      <w:proofErr w:type="spellStart"/>
      <w:r w:rsidR="00B409B5" w:rsidRPr="00213727">
        <w:rPr>
          <w:rFonts w:ascii="Times New Roman" w:hAnsi="Times New Roman" w:cs="Times New Roman"/>
          <w:b/>
          <w:sz w:val="28"/>
          <w:szCs w:val="28"/>
          <w:lang w:val="ru-RU"/>
        </w:rPr>
        <w:t>екзаменаційної</w:t>
      </w:r>
      <w:proofErr w:type="spellEnd"/>
      <w:r w:rsidR="00B409B5" w:rsidRPr="00213727">
        <w:rPr>
          <w:rFonts w:ascii="Times New Roman" w:hAnsi="Times New Roman" w:cs="Times New Roman"/>
          <w:b/>
          <w:spacing w:val="-4"/>
          <w:sz w:val="28"/>
          <w:szCs w:val="28"/>
          <w:lang w:val="ru-RU"/>
        </w:rPr>
        <w:t xml:space="preserve"> </w:t>
      </w:r>
      <w:proofErr w:type="spellStart"/>
      <w:r w:rsidR="00B409B5" w:rsidRPr="00213727">
        <w:rPr>
          <w:rFonts w:ascii="Times New Roman" w:hAnsi="Times New Roman" w:cs="Times New Roman"/>
          <w:b/>
          <w:sz w:val="28"/>
          <w:szCs w:val="28"/>
          <w:lang w:val="ru-RU"/>
        </w:rPr>
        <w:t>комісії</w:t>
      </w:r>
      <w:proofErr w:type="spellEnd"/>
      <w:r w:rsidR="00B409B5" w:rsidRPr="00213727">
        <w:rPr>
          <w:rFonts w:ascii="Times New Roman" w:hAnsi="Times New Roman" w:cs="Times New Roman"/>
          <w:b/>
          <w:caps/>
          <w:sz w:val="28"/>
          <w:szCs w:val="28"/>
          <w:lang w:val="ru-RU"/>
        </w:rPr>
        <w:t xml:space="preserve"> </w:t>
      </w:r>
      <w:r w:rsidR="00B409B5" w:rsidRPr="00213727">
        <w:rPr>
          <w:rFonts w:ascii="Times New Roman" w:hAnsi="Times New Roman" w:cs="Times New Roman"/>
          <w:b/>
          <w:sz w:val="28"/>
          <w:szCs w:val="28"/>
          <w:lang w:val="ru-RU"/>
        </w:rPr>
        <w:t>у</w:t>
      </w:r>
      <w:r w:rsidR="00B409B5" w:rsidRPr="00213727">
        <w:rPr>
          <w:rFonts w:ascii="Times New Roman" w:hAnsi="Times New Roman" w:cs="Times New Roman"/>
          <w:b/>
          <w:spacing w:val="-4"/>
          <w:sz w:val="28"/>
          <w:szCs w:val="28"/>
          <w:lang w:val="ru-RU"/>
        </w:rPr>
        <w:t xml:space="preserve"> </w:t>
      </w:r>
      <w:proofErr w:type="spellStart"/>
      <w:r w:rsidR="00B409B5" w:rsidRPr="00213727">
        <w:rPr>
          <w:rFonts w:ascii="Times New Roman" w:hAnsi="Times New Roman" w:cs="Times New Roman"/>
          <w:b/>
          <w:sz w:val="28"/>
          <w:szCs w:val="28"/>
          <w:lang w:val="ru-RU"/>
        </w:rPr>
        <w:t>Донецькому</w:t>
      </w:r>
      <w:proofErr w:type="spellEnd"/>
      <w:r w:rsidR="00B409B5" w:rsidRPr="00213727">
        <w:rPr>
          <w:rFonts w:ascii="Times New Roman" w:hAnsi="Times New Roman" w:cs="Times New Roman"/>
          <w:b/>
          <w:spacing w:val="-5"/>
          <w:sz w:val="28"/>
          <w:szCs w:val="28"/>
          <w:lang w:val="ru-RU"/>
        </w:rPr>
        <w:t xml:space="preserve"> </w:t>
      </w:r>
      <w:r w:rsidR="00B409B5" w:rsidRPr="00213727">
        <w:rPr>
          <w:rFonts w:ascii="Times New Roman" w:hAnsi="Times New Roman" w:cs="Times New Roman"/>
          <w:b/>
          <w:sz w:val="28"/>
          <w:szCs w:val="28"/>
          <w:lang w:val="ru-RU"/>
        </w:rPr>
        <w:t>державному</w:t>
      </w:r>
      <w:r w:rsidR="00B409B5" w:rsidRPr="00213727">
        <w:rPr>
          <w:rFonts w:ascii="Times New Roman" w:hAnsi="Times New Roman" w:cs="Times New Roman"/>
          <w:b/>
          <w:spacing w:val="-5"/>
          <w:sz w:val="28"/>
          <w:szCs w:val="28"/>
          <w:lang w:val="ru-RU"/>
        </w:rPr>
        <w:t xml:space="preserve"> </w:t>
      </w:r>
      <w:proofErr w:type="spellStart"/>
      <w:r w:rsidR="00B409B5" w:rsidRPr="00213727">
        <w:rPr>
          <w:rFonts w:ascii="Times New Roman" w:hAnsi="Times New Roman" w:cs="Times New Roman"/>
          <w:b/>
          <w:sz w:val="28"/>
          <w:szCs w:val="28"/>
          <w:lang w:val="ru-RU"/>
        </w:rPr>
        <w:t>університеті</w:t>
      </w:r>
      <w:proofErr w:type="spellEnd"/>
      <w:r w:rsidR="00B409B5" w:rsidRPr="00213727">
        <w:rPr>
          <w:rFonts w:ascii="Times New Roman" w:hAnsi="Times New Roman" w:cs="Times New Roman"/>
          <w:b/>
          <w:spacing w:val="-4"/>
          <w:sz w:val="28"/>
          <w:szCs w:val="28"/>
          <w:lang w:val="ru-RU"/>
        </w:rPr>
        <w:t xml:space="preserve"> </w:t>
      </w:r>
      <w:proofErr w:type="spellStart"/>
      <w:r w:rsidR="00B409B5" w:rsidRPr="00213727">
        <w:rPr>
          <w:rFonts w:ascii="Times New Roman" w:hAnsi="Times New Roman" w:cs="Times New Roman"/>
          <w:b/>
          <w:sz w:val="28"/>
          <w:szCs w:val="28"/>
          <w:lang w:val="ru-RU"/>
        </w:rPr>
        <w:t>внутрішніх</w:t>
      </w:r>
      <w:proofErr w:type="spellEnd"/>
      <w:r w:rsidR="00B409B5" w:rsidRPr="00213727">
        <w:rPr>
          <w:rFonts w:ascii="Times New Roman" w:hAnsi="Times New Roman" w:cs="Times New Roman"/>
          <w:b/>
          <w:spacing w:val="-9"/>
          <w:sz w:val="28"/>
          <w:szCs w:val="28"/>
          <w:lang w:val="ru-RU"/>
        </w:rPr>
        <w:t xml:space="preserve"> </w:t>
      </w:r>
      <w:r w:rsidR="00B409B5" w:rsidRPr="00213727">
        <w:rPr>
          <w:rFonts w:ascii="Times New Roman" w:hAnsi="Times New Roman" w:cs="Times New Roman"/>
          <w:b/>
          <w:sz w:val="28"/>
          <w:szCs w:val="28"/>
          <w:lang w:val="ru-RU"/>
        </w:rPr>
        <w:t xml:space="preserve">справ (наказ </w:t>
      </w:r>
      <w:proofErr w:type="spellStart"/>
      <w:r w:rsidR="00B409B5" w:rsidRPr="00213727">
        <w:rPr>
          <w:rFonts w:ascii="Times New Roman" w:hAnsi="Times New Roman" w:cs="Times New Roman"/>
          <w:b/>
          <w:sz w:val="28"/>
          <w:szCs w:val="28"/>
          <w:lang w:val="ru-RU"/>
        </w:rPr>
        <w:t>ДонДУВС</w:t>
      </w:r>
      <w:proofErr w:type="spellEnd"/>
      <w:r w:rsidR="00B409B5" w:rsidRPr="00213727">
        <w:rPr>
          <w:rFonts w:ascii="Times New Roman" w:hAnsi="Times New Roman" w:cs="Times New Roman"/>
          <w:b/>
          <w:sz w:val="28"/>
          <w:szCs w:val="28"/>
          <w:lang w:val="ru-RU"/>
        </w:rPr>
        <w:t xml:space="preserve"> </w:t>
      </w:r>
      <w:proofErr w:type="spellStart"/>
      <w:r w:rsidR="00B409B5" w:rsidRPr="00213727">
        <w:rPr>
          <w:rFonts w:ascii="Times New Roman" w:hAnsi="Times New Roman" w:cs="Times New Roman"/>
          <w:b/>
          <w:sz w:val="28"/>
          <w:szCs w:val="28"/>
          <w:lang w:val="ru-RU"/>
        </w:rPr>
        <w:t>від</w:t>
      </w:r>
      <w:proofErr w:type="spellEnd"/>
      <w:r w:rsidR="00B409B5" w:rsidRPr="00213727">
        <w:rPr>
          <w:rFonts w:ascii="Times New Roman" w:hAnsi="Times New Roman" w:cs="Times New Roman"/>
          <w:b/>
          <w:sz w:val="28"/>
          <w:szCs w:val="28"/>
          <w:lang w:val="ru-RU"/>
        </w:rPr>
        <w:t xml:space="preserve"> 21.02.2024 №106)</w:t>
      </w:r>
      <w:r w:rsidRPr="00213727">
        <w:rPr>
          <w:rFonts w:ascii="Times New Roman" w:hAnsi="Times New Roman" w:cs="Times New Roman"/>
          <w:b/>
          <w:sz w:val="28"/>
          <w:szCs w:val="28"/>
          <w:lang w:val="uk-UA"/>
        </w:rPr>
        <w:t>»</w:t>
      </w:r>
      <w:r w:rsidRPr="00213727">
        <w:rPr>
          <w:rFonts w:ascii="Times New Roman" w:hAnsi="Times New Roman" w:cs="Times New Roman"/>
          <w:sz w:val="28"/>
          <w:szCs w:val="28"/>
          <w:lang w:val="uk-UA"/>
        </w:rPr>
        <w:t xml:space="preserve"> було заслухано доповідь з другого питання </w:t>
      </w:r>
      <w:r w:rsidR="002607B7" w:rsidRPr="00213727">
        <w:rPr>
          <w:rFonts w:ascii="Times New Roman" w:hAnsi="Times New Roman" w:cs="Times New Roman"/>
          <w:sz w:val="28"/>
          <w:szCs w:val="28"/>
          <w:lang w:val="ru-RU"/>
        </w:rPr>
        <w:t xml:space="preserve">проректора </w:t>
      </w:r>
      <w:proofErr w:type="spellStart"/>
      <w:r w:rsidR="002607B7" w:rsidRPr="00213727">
        <w:rPr>
          <w:rFonts w:ascii="Times New Roman" w:hAnsi="Times New Roman" w:cs="Times New Roman"/>
          <w:sz w:val="28"/>
          <w:szCs w:val="28"/>
          <w:lang w:val="ru-RU"/>
        </w:rPr>
        <w:t>університету</w:t>
      </w:r>
      <w:proofErr w:type="spellEnd"/>
      <w:r w:rsidR="00B409B5" w:rsidRPr="00213727">
        <w:rPr>
          <w:rFonts w:ascii="Times New Roman" w:hAnsi="Times New Roman" w:cs="Times New Roman"/>
          <w:sz w:val="28"/>
          <w:szCs w:val="28"/>
          <w:lang w:val="ru-RU"/>
        </w:rPr>
        <w:t xml:space="preserve">, </w:t>
      </w:r>
      <w:proofErr w:type="spellStart"/>
      <w:r w:rsidR="00B409B5" w:rsidRPr="00213727">
        <w:rPr>
          <w:rFonts w:ascii="Times New Roman" w:hAnsi="Times New Roman" w:cs="Times New Roman"/>
          <w:sz w:val="28"/>
          <w:szCs w:val="28"/>
          <w:lang w:val="ru-RU"/>
        </w:rPr>
        <w:t>к.ю.н</w:t>
      </w:r>
      <w:proofErr w:type="spellEnd"/>
      <w:r w:rsidR="00B409B5" w:rsidRPr="00213727">
        <w:rPr>
          <w:rFonts w:ascii="Times New Roman" w:hAnsi="Times New Roman" w:cs="Times New Roman"/>
          <w:sz w:val="28"/>
          <w:szCs w:val="28"/>
          <w:lang w:val="ru-RU"/>
        </w:rPr>
        <w:t xml:space="preserve">., </w:t>
      </w:r>
      <w:proofErr w:type="spellStart"/>
      <w:r w:rsidR="00B409B5" w:rsidRPr="00213727">
        <w:rPr>
          <w:rFonts w:ascii="Times New Roman" w:hAnsi="Times New Roman" w:cs="Times New Roman"/>
          <w:sz w:val="28"/>
          <w:szCs w:val="28"/>
          <w:lang w:val="ru-RU"/>
        </w:rPr>
        <w:t>професора</w:t>
      </w:r>
      <w:proofErr w:type="spellEnd"/>
      <w:r w:rsidR="00B409B5" w:rsidRPr="00213727">
        <w:rPr>
          <w:rFonts w:ascii="Times New Roman" w:hAnsi="Times New Roman" w:cs="Times New Roman"/>
          <w:sz w:val="28"/>
          <w:szCs w:val="28"/>
          <w:lang w:val="ru-RU"/>
        </w:rPr>
        <w:t>, полковника</w:t>
      </w:r>
      <w:r w:rsidR="002607B7" w:rsidRPr="00213727">
        <w:rPr>
          <w:rFonts w:ascii="Times New Roman" w:hAnsi="Times New Roman" w:cs="Times New Roman"/>
          <w:sz w:val="28"/>
          <w:szCs w:val="28"/>
          <w:lang w:val="ru-RU"/>
        </w:rPr>
        <w:t xml:space="preserve"> </w:t>
      </w:r>
      <w:proofErr w:type="spellStart"/>
      <w:r w:rsidR="002607B7" w:rsidRPr="00213727">
        <w:rPr>
          <w:rFonts w:ascii="Times New Roman" w:hAnsi="Times New Roman" w:cs="Times New Roman"/>
          <w:sz w:val="28"/>
          <w:szCs w:val="28"/>
          <w:lang w:val="ru-RU"/>
        </w:rPr>
        <w:t>поліції</w:t>
      </w:r>
      <w:proofErr w:type="spellEnd"/>
      <w:r w:rsidR="002607B7" w:rsidRPr="00213727">
        <w:rPr>
          <w:rFonts w:ascii="Times New Roman" w:hAnsi="Times New Roman" w:cs="Times New Roman"/>
          <w:sz w:val="28"/>
          <w:szCs w:val="28"/>
          <w:lang w:val="ru-RU"/>
        </w:rPr>
        <w:t xml:space="preserve"> </w:t>
      </w:r>
      <w:proofErr w:type="spellStart"/>
      <w:r w:rsidR="00B409B5" w:rsidRPr="00213727">
        <w:rPr>
          <w:rFonts w:ascii="Times New Roman" w:hAnsi="Times New Roman" w:cs="Times New Roman"/>
          <w:b/>
          <w:sz w:val="28"/>
          <w:szCs w:val="28"/>
          <w:lang w:val="ru-RU"/>
        </w:rPr>
        <w:t>Олену</w:t>
      </w:r>
      <w:proofErr w:type="spellEnd"/>
      <w:r w:rsidR="00B409B5" w:rsidRPr="00213727">
        <w:rPr>
          <w:rFonts w:ascii="Times New Roman" w:hAnsi="Times New Roman" w:cs="Times New Roman"/>
          <w:b/>
          <w:sz w:val="28"/>
          <w:szCs w:val="28"/>
          <w:lang w:val="ru-RU"/>
        </w:rPr>
        <w:t xml:space="preserve"> ВОЛОБУЄВУ</w:t>
      </w:r>
      <w:r w:rsidR="002607B7" w:rsidRPr="00213727">
        <w:rPr>
          <w:rFonts w:ascii="Times New Roman" w:hAnsi="Times New Roman" w:cs="Times New Roman"/>
          <w:sz w:val="28"/>
          <w:szCs w:val="28"/>
          <w:lang w:val="ru-RU"/>
        </w:rPr>
        <w:t>.</w:t>
      </w:r>
    </w:p>
    <w:p w:rsidR="00F621DB" w:rsidRPr="00387A68" w:rsidRDefault="008E6651" w:rsidP="00387A68">
      <w:pPr>
        <w:tabs>
          <w:tab w:val="left" w:pos="1134"/>
        </w:tabs>
        <w:spacing w:after="0" w:line="264" w:lineRule="auto"/>
        <w:ind w:firstLine="709"/>
        <w:jc w:val="both"/>
        <w:rPr>
          <w:rStyle w:val="a5"/>
          <w:rFonts w:ascii="Times New Roman" w:hAnsi="Times New Roman" w:cs="Times New Roman"/>
          <w:i w:val="0"/>
          <w:color w:val="000000"/>
          <w:sz w:val="28"/>
          <w:szCs w:val="28"/>
          <w:shd w:val="clear" w:color="auto" w:fill="FFFFFF"/>
          <w:lang w:val="ru-RU"/>
        </w:rPr>
      </w:pPr>
      <w:proofErr w:type="spellStart"/>
      <w:r w:rsidRPr="00387A68">
        <w:rPr>
          <w:rStyle w:val="a5"/>
          <w:rFonts w:ascii="Times New Roman" w:hAnsi="Times New Roman" w:cs="Times New Roman"/>
          <w:i w:val="0"/>
          <w:color w:val="000000"/>
          <w:sz w:val="28"/>
          <w:szCs w:val="28"/>
          <w:shd w:val="clear" w:color="auto" w:fill="FFFFFF"/>
          <w:lang w:val="ru-RU"/>
        </w:rPr>
        <w:t>Вчена</w:t>
      </w:r>
      <w:proofErr w:type="spellEnd"/>
      <w:r w:rsidRPr="00387A68">
        <w:rPr>
          <w:rStyle w:val="a5"/>
          <w:rFonts w:ascii="Times New Roman" w:hAnsi="Times New Roman" w:cs="Times New Roman"/>
          <w:i w:val="0"/>
          <w:color w:val="000000"/>
          <w:sz w:val="28"/>
          <w:szCs w:val="28"/>
          <w:shd w:val="clear" w:color="auto" w:fill="FFFFFF"/>
          <w:lang w:val="ru-RU"/>
        </w:rPr>
        <w:t xml:space="preserve"> рада </w:t>
      </w:r>
      <w:proofErr w:type="spellStart"/>
      <w:r w:rsidRPr="00387A68">
        <w:rPr>
          <w:rStyle w:val="a5"/>
          <w:rFonts w:ascii="Times New Roman" w:hAnsi="Times New Roman" w:cs="Times New Roman"/>
          <w:i w:val="0"/>
          <w:color w:val="000000"/>
          <w:sz w:val="28"/>
          <w:szCs w:val="28"/>
          <w:shd w:val="clear" w:color="auto" w:fill="FFFFFF"/>
          <w:lang w:val="ru-RU"/>
        </w:rPr>
        <w:t>ухвалила</w:t>
      </w:r>
      <w:proofErr w:type="spellEnd"/>
      <w:r w:rsidRPr="00387A68">
        <w:rPr>
          <w:rStyle w:val="a5"/>
          <w:rFonts w:ascii="Times New Roman" w:hAnsi="Times New Roman" w:cs="Times New Roman"/>
          <w:i w:val="0"/>
          <w:color w:val="000000"/>
          <w:sz w:val="28"/>
          <w:szCs w:val="28"/>
          <w:shd w:val="clear" w:color="auto" w:fill="FFFFFF"/>
          <w:lang w:val="ru-RU"/>
        </w:rPr>
        <w:t>:</w:t>
      </w:r>
    </w:p>
    <w:p w:rsidR="00387A68" w:rsidRPr="00387A68" w:rsidRDefault="00387A68" w:rsidP="00387A68">
      <w:pPr>
        <w:tabs>
          <w:tab w:val="left" w:pos="993"/>
        </w:tabs>
        <w:spacing w:after="0" w:line="264" w:lineRule="auto"/>
        <w:ind w:firstLine="709"/>
        <w:jc w:val="both"/>
        <w:rPr>
          <w:rFonts w:ascii="Times New Roman" w:hAnsi="Times New Roman" w:cs="Times New Roman"/>
          <w:sz w:val="28"/>
          <w:szCs w:val="28"/>
          <w:lang w:val="ru-RU"/>
        </w:rPr>
      </w:pPr>
      <w:proofErr w:type="spellStart"/>
      <w:r w:rsidRPr="00387A68">
        <w:rPr>
          <w:rFonts w:ascii="Times New Roman" w:hAnsi="Times New Roman" w:cs="Times New Roman"/>
          <w:sz w:val="28"/>
          <w:szCs w:val="28"/>
          <w:lang w:val="ru-RU"/>
        </w:rPr>
        <w:lastRenderedPageBreak/>
        <w:t>Схвалити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внесення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змін</w:t>
      </w:r>
      <w:proofErr w:type="spellEnd"/>
      <w:r w:rsidRPr="00387A68">
        <w:rPr>
          <w:rFonts w:ascii="Times New Roman" w:hAnsi="Times New Roman" w:cs="Times New Roman"/>
          <w:sz w:val="28"/>
          <w:szCs w:val="28"/>
          <w:lang w:val="ru-RU"/>
        </w:rPr>
        <w:t xml:space="preserve"> до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про </w:t>
      </w:r>
      <w:proofErr w:type="spellStart"/>
      <w:r w:rsidRPr="00387A68">
        <w:rPr>
          <w:rFonts w:ascii="Times New Roman" w:hAnsi="Times New Roman" w:cs="Times New Roman"/>
          <w:sz w:val="28"/>
          <w:szCs w:val="28"/>
          <w:lang w:val="ru-RU"/>
        </w:rPr>
        <w:t>освітні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програми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Донецького</w:t>
      </w:r>
      <w:proofErr w:type="spellEnd"/>
      <w:r w:rsidRPr="00387A68">
        <w:rPr>
          <w:rFonts w:ascii="Times New Roman" w:hAnsi="Times New Roman" w:cs="Times New Roman"/>
          <w:sz w:val="28"/>
          <w:szCs w:val="28"/>
          <w:lang w:val="ru-RU"/>
        </w:rPr>
        <w:t xml:space="preserve"> державного </w:t>
      </w:r>
      <w:proofErr w:type="spellStart"/>
      <w:r w:rsidRPr="00387A68">
        <w:rPr>
          <w:rFonts w:ascii="Times New Roman" w:hAnsi="Times New Roman" w:cs="Times New Roman"/>
          <w:sz w:val="28"/>
          <w:szCs w:val="28"/>
          <w:lang w:val="ru-RU"/>
        </w:rPr>
        <w:t>університету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внутрішніх</w:t>
      </w:r>
      <w:proofErr w:type="spellEnd"/>
      <w:r w:rsidRPr="00387A68">
        <w:rPr>
          <w:rFonts w:ascii="Times New Roman" w:hAnsi="Times New Roman" w:cs="Times New Roman"/>
          <w:sz w:val="28"/>
          <w:szCs w:val="28"/>
          <w:lang w:val="ru-RU"/>
        </w:rPr>
        <w:t xml:space="preserve"> справ (наказ </w:t>
      </w:r>
      <w:proofErr w:type="spellStart"/>
      <w:r w:rsidRPr="00387A68">
        <w:rPr>
          <w:rFonts w:ascii="Times New Roman" w:hAnsi="Times New Roman" w:cs="Times New Roman"/>
          <w:sz w:val="28"/>
          <w:szCs w:val="28"/>
          <w:lang w:val="ru-RU"/>
        </w:rPr>
        <w:t>ДонДУВС</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w:t>
      </w:r>
      <w:proofErr w:type="spellEnd"/>
      <w:r w:rsidRPr="00387A68">
        <w:rPr>
          <w:rFonts w:ascii="Times New Roman" w:hAnsi="Times New Roman" w:cs="Times New Roman"/>
          <w:sz w:val="28"/>
          <w:szCs w:val="28"/>
          <w:lang w:val="ru-RU"/>
        </w:rPr>
        <w:t xml:space="preserve"> 29.06.2023 №389): </w:t>
      </w:r>
    </w:p>
    <w:p w:rsidR="00387A68" w:rsidRPr="00387A68" w:rsidRDefault="00387A68" w:rsidP="00387A68">
      <w:pPr>
        <w:spacing w:after="0" w:line="264"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2.3.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tabs>
          <w:tab w:val="left" w:pos="331"/>
        </w:tabs>
        <w:spacing w:after="0" w:line="264" w:lineRule="auto"/>
        <w:ind w:firstLine="709"/>
        <w:jc w:val="both"/>
        <w:rPr>
          <w:rFonts w:ascii="Times New Roman" w:hAnsi="Times New Roman" w:cs="Times New Roman"/>
          <w:sz w:val="28"/>
          <w:szCs w:val="28"/>
          <w:lang w:val="ru-RU"/>
        </w:rPr>
      </w:pPr>
      <w:r w:rsidRPr="00387A68">
        <w:rPr>
          <w:rFonts w:ascii="Times New Roman" w:hAnsi="Times New Roman" w:cs="Times New Roman"/>
          <w:sz w:val="28"/>
          <w:szCs w:val="28"/>
          <w:lang w:val="ru-RU"/>
        </w:rPr>
        <w:t xml:space="preserve">ОП </w:t>
      </w:r>
      <w:proofErr w:type="spellStart"/>
      <w:r w:rsidRPr="00387A68">
        <w:rPr>
          <w:rFonts w:ascii="Times New Roman" w:hAnsi="Times New Roman" w:cs="Times New Roman"/>
          <w:sz w:val="28"/>
          <w:szCs w:val="28"/>
          <w:lang w:val="ru-RU"/>
        </w:rPr>
        <w:t>започатковується</w:t>
      </w:r>
      <w:proofErr w:type="spellEnd"/>
      <w:r w:rsidRPr="00387A68">
        <w:rPr>
          <w:rFonts w:ascii="Times New Roman" w:hAnsi="Times New Roman" w:cs="Times New Roman"/>
          <w:sz w:val="28"/>
          <w:szCs w:val="28"/>
          <w:lang w:val="ru-RU"/>
        </w:rPr>
        <w:t xml:space="preserve"> за </w:t>
      </w:r>
      <w:proofErr w:type="spellStart"/>
      <w:r w:rsidRPr="00387A68">
        <w:rPr>
          <w:rFonts w:ascii="Times New Roman" w:hAnsi="Times New Roman" w:cs="Times New Roman"/>
          <w:sz w:val="28"/>
          <w:szCs w:val="28"/>
          <w:lang w:val="ru-RU"/>
        </w:rPr>
        <w:t>певним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рівнем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вищої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освіти</w:t>
      </w:r>
      <w:proofErr w:type="spellEnd"/>
      <w:r w:rsidRPr="00387A68">
        <w:rPr>
          <w:rFonts w:ascii="Times New Roman" w:hAnsi="Times New Roman" w:cs="Times New Roman"/>
          <w:sz w:val="28"/>
          <w:szCs w:val="28"/>
          <w:lang w:val="ru-RU"/>
        </w:rPr>
        <w:t>: першим (</w:t>
      </w:r>
      <w:proofErr w:type="spellStart"/>
      <w:r w:rsidRPr="00387A68">
        <w:rPr>
          <w:rFonts w:ascii="Times New Roman" w:hAnsi="Times New Roman" w:cs="Times New Roman"/>
          <w:sz w:val="28"/>
          <w:szCs w:val="28"/>
          <w:lang w:val="ru-RU"/>
        </w:rPr>
        <w:t>бакалаврським</w:t>
      </w:r>
      <w:proofErr w:type="spellEnd"/>
      <w:r w:rsidRPr="00387A68">
        <w:rPr>
          <w:rFonts w:ascii="Times New Roman" w:hAnsi="Times New Roman" w:cs="Times New Roman"/>
          <w:sz w:val="28"/>
          <w:szCs w:val="28"/>
          <w:lang w:val="ru-RU"/>
        </w:rPr>
        <w:t>), другим (</w:t>
      </w:r>
      <w:proofErr w:type="spellStart"/>
      <w:r w:rsidRPr="00387A68">
        <w:rPr>
          <w:rFonts w:ascii="Times New Roman" w:hAnsi="Times New Roman" w:cs="Times New Roman"/>
          <w:sz w:val="28"/>
          <w:szCs w:val="28"/>
          <w:lang w:val="ru-RU"/>
        </w:rPr>
        <w:t>магістерським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третім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освітньо-науковим</w:t>
      </w:r>
      <w:proofErr w:type="spellEnd"/>
      <w:r w:rsidRPr="00387A68">
        <w:rPr>
          <w:rFonts w:ascii="Times New Roman" w:hAnsi="Times New Roman" w:cs="Times New Roman"/>
          <w:sz w:val="28"/>
          <w:szCs w:val="28"/>
          <w:lang w:val="ru-RU"/>
        </w:rPr>
        <w:t>/</w:t>
      </w:r>
      <w:proofErr w:type="spellStart"/>
      <w:r w:rsidRPr="00387A68">
        <w:rPr>
          <w:rFonts w:ascii="Times New Roman" w:hAnsi="Times New Roman" w:cs="Times New Roman"/>
          <w:sz w:val="28"/>
          <w:szCs w:val="28"/>
          <w:lang w:val="ru-RU"/>
        </w:rPr>
        <w:t>освітньо-творчим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відповідно</w:t>
      </w:r>
      <w:proofErr w:type="spellEnd"/>
      <w:r w:rsidRPr="00387A68">
        <w:rPr>
          <w:rFonts w:ascii="Times New Roman" w:hAnsi="Times New Roman" w:cs="Times New Roman"/>
          <w:sz w:val="28"/>
          <w:szCs w:val="28"/>
          <w:lang w:val="ru-RU"/>
        </w:rPr>
        <w:t xml:space="preserve"> до </w:t>
      </w:r>
      <w:proofErr w:type="spellStart"/>
      <w:r w:rsidRPr="00387A68">
        <w:rPr>
          <w:rFonts w:ascii="Times New Roman" w:hAnsi="Times New Roman" w:cs="Times New Roman"/>
          <w:sz w:val="28"/>
          <w:szCs w:val="28"/>
          <w:lang w:val="ru-RU"/>
        </w:rPr>
        <w:t>стандартів</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вищої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освіти</w:t>
      </w:r>
      <w:proofErr w:type="spellEnd"/>
      <w:r w:rsidRPr="00387A68">
        <w:rPr>
          <w:rFonts w:ascii="Times New Roman" w:hAnsi="Times New Roman" w:cs="Times New Roman"/>
          <w:sz w:val="28"/>
          <w:szCs w:val="28"/>
          <w:lang w:val="ru-RU"/>
        </w:rPr>
        <w:t xml:space="preserve"> та </w:t>
      </w:r>
      <w:proofErr w:type="spellStart"/>
      <w:r w:rsidRPr="00387A68">
        <w:rPr>
          <w:rFonts w:ascii="Times New Roman" w:hAnsi="Times New Roman" w:cs="Times New Roman"/>
          <w:sz w:val="28"/>
          <w:szCs w:val="28"/>
          <w:lang w:val="ru-RU"/>
        </w:rPr>
        <w:t>професійних</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стандартів</w:t>
      </w:r>
      <w:proofErr w:type="spellEnd"/>
      <w:r w:rsidRPr="00387A68">
        <w:rPr>
          <w:rFonts w:ascii="Times New Roman" w:hAnsi="Times New Roman" w:cs="Times New Roman"/>
          <w:sz w:val="28"/>
          <w:szCs w:val="28"/>
          <w:lang w:val="ru-RU"/>
        </w:rPr>
        <w:t xml:space="preserve">. В межах </w:t>
      </w:r>
      <w:proofErr w:type="spellStart"/>
      <w:r w:rsidRPr="00387A68">
        <w:rPr>
          <w:rFonts w:ascii="Times New Roman" w:hAnsi="Times New Roman" w:cs="Times New Roman"/>
          <w:sz w:val="28"/>
          <w:szCs w:val="28"/>
          <w:lang w:val="ru-RU"/>
        </w:rPr>
        <w:t>однієї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спеціальності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Університетом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можуть</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реалізовуватись</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декілька</w:t>
      </w:r>
      <w:proofErr w:type="spellEnd"/>
      <w:r w:rsidRPr="00387A68">
        <w:rPr>
          <w:rFonts w:ascii="Times New Roman" w:hAnsi="Times New Roman" w:cs="Times New Roman"/>
          <w:sz w:val="28"/>
          <w:szCs w:val="28"/>
          <w:lang w:val="ru-RU"/>
        </w:rPr>
        <w:t xml:space="preserve"> ОП.</w:t>
      </w:r>
    </w:p>
    <w:p w:rsidR="00387A68" w:rsidRPr="00387A68" w:rsidRDefault="00387A68" w:rsidP="00387A68">
      <w:pPr>
        <w:spacing w:after="0" w:line="264"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3.4.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tabs>
          <w:tab w:val="left" w:pos="331"/>
        </w:tabs>
        <w:spacing w:after="0" w:line="264" w:lineRule="auto"/>
        <w:ind w:firstLine="709"/>
        <w:jc w:val="both"/>
        <w:rPr>
          <w:rFonts w:ascii="Times New Roman" w:hAnsi="Times New Roman" w:cs="Times New Roman"/>
          <w:sz w:val="28"/>
          <w:szCs w:val="28"/>
          <w:lang w:val="ru-RU"/>
        </w:rPr>
      </w:pPr>
      <w:proofErr w:type="spellStart"/>
      <w:r w:rsidRPr="00387A68">
        <w:rPr>
          <w:rFonts w:ascii="Times New Roman" w:hAnsi="Times New Roman" w:cs="Times New Roman"/>
          <w:sz w:val="28"/>
          <w:szCs w:val="28"/>
          <w:lang w:val="ru-RU"/>
        </w:rPr>
        <w:t>Робоча</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проєктна</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група</w:t>
      </w:r>
      <w:proofErr w:type="spellEnd"/>
      <w:r w:rsidRPr="00387A68">
        <w:rPr>
          <w:rFonts w:ascii="Times New Roman" w:hAnsi="Times New Roman" w:cs="Times New Roman"/>
          <w:sz w:val="28"/>
          <w:szCs w:val="28"/>
          <w:lang w:val="ru-RU"/>
        </w:rPr>
        <w:t xml:space="preserve"> – </w:t>
      </w:r>
      <w:proofErr w:type="spellStart"/>
      <w:r w:rsidRPr="00387A68">
        <w:rPr>
          <w:rFonts w:ascii="Times New Roman" w:hAnsi="Times New Roman" w:cs="Times New Roman"/>
          <w:sz w:val="28"/>
          <w:szCs w:val="28"/>
          <w:lang w:val="ru-RU"/>
        </w:rPr>
        <w:t>визначена</w:t>
      </w:r>
      <w:proofErr w:type="spellEnd"/>
      <w:r w:rsidRPr="00387A68">
        <w:rPr>
          <w:rFonts w:ascii="Times New Roman" w:hAnsi="Times New Roman" w:cs="Times New Roman"/>
          <w:sz w:val="28"/>
          <w:szCs w:val="28"/>
          <w:lang w:val="ru-RU"/>
        </w:rPr>
        <w:t xml:space="preserve"> наказом ректора </w:t>
      </w:r>
      <w:proofErr w:type="spellStart"/>
      <w:r w:rsidRPr="00387A68">
        <w:rPr>
          <w:rFonts w:ascii="Times New Roman" w:hAnsi="Times New Roman" w:cs="Times New Roman"/>
          <w:sz w:val="28"/>
          <w:szCs w:val="28"/>
          <w:lang w:val="ru-RU"/>
        </w:rPr>
        <w:t>Університету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група</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педагогічних</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науково-педагогічних</w:t>
      </w:r>
      <w:proofErr w:type="spellEnd"/>
      <w:r w:rsidRPr="00387A68">
        <w:rPr>
          <w:rFonts w:ascii="Times New Roman" w:hAnsi="Times New Roman" w:cs="Times New Roman"/>
          <w:sz w:val="28"/>
          <w:szCs w:val="28"/>
          <w:lang w:val="ru-RU"/>
        </w:rPr>
        <w:t xml:space="preserve"> та/</w:t>
      </w:r>
      <w:proofErr w:type="spellStart"/>
      <w:r w:rsidRPr="00387A68">
        <w:rPr>
          <w:rFonts w:ascii="Times New Roman" w:hAnsi="Times New Roman" w:cs="Times New Roman"/>
          <w:sz w:val="28"/>
          <w:szCs w:val="28"/>
          <w:lang w:val="ru-RU"/>
        </w:rPr>
        <w:t>або</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наукових</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працівників</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які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працюють</w:t>
      </w:r>
      <w:proofErr w:type="spellEnd"/>
      <w:r w:rsidRPr="00387A68">
        <w:rPr>
          <w:rFonts w:ascii="Times New Roman" w:hAnsi="Times New Roman" w:cs="Times New Roman"/>
          <w:sz w:val="28"/>
          <w:szCs w:val="28"/>
          <w:lang w:val="ru-RU"/>
        </w:rPr>
        <w:t xml:space="preserve"> в </w:t>
      </w:r>
      <w:proofErr w:type="spellStart"/>
      <w:r w:rsidRPr="00387A68">
        <w:rPr>
          <w:rFonts w:ascii="Times New Roman" w:hAnsi="Times New Roman" w:cs="Times New Roman"/>
          <w:sz w:val="28"/>
          <w:szCs w:val="28"/>
          <w:lang w:val="ru-RU"/>
        </w:rPr>
        <w:t>Університеті</w:t>
      </w:r>
      <w:proofErr w:type="spellEnd"/>
      <w:r w:rsidRPr="00387A68">
        <w:rPr>
          <w:rFonts w:ascii="Times New Roman" w:hAnsi="Times New Roman" w:cs="Times New Roman"/>
          <w:sz w:val="28"/>
          <w:szCs w:val="28"/>
          <w:lang w:val="ru-RU"/>
        </w:rPr>
        <w:t xml:space="preserve"> за </w:t>
      </w:r>
      <w:proofErr w:type="spellStart"/>
      <w:r w:rsidRPr="00387A68">
        <w:rPr>
          <w:rFonts w:ascii="Times New Roman" w:hAnsi="Times New Roman" w:cs="Times New Roman"/>
          <w:sz w:val="28"/>
          <w:szCs w:val="28"/>
          <w:lang w:val="ru-RU"/>
        </w:rPr>
        <w:t>основним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місцем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роботи</w:t>
      </w:r>
      <w:proofErr w:type="spellEnd"/>
      <w:r w:rsidRPr="00387A68">
        <w:rPr>
          <w:rFonts w:ascii="Times New Roman" w:hAnsi="Times New Roman" w:cs="Times New Roman"/>
          <w:sz w:val="28"/>
          <w:szCs w:val="28"/>
          <w:lang w:val="ru-RU"/>
        </w:rPr>
        <w:t xml:space="preserve"> та </w:t>
      </w:r>
      <w:proofErr w:type="spellStart"/>
      <w:r w:rsidRPr="00387A68">
        <w:rPr>
          <w:rFonts w:ascii="Times New Roman" w:hAnsi="Times New Roman" w:cs="Times New Roman"/>
          <w:sz w:val="28"/>
          <w:szCs w:val="28"/>
          <w:lang w:val="ru-RU"/>
        </w:rPr>
        <w:t>мають</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кваліфікацію</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відповідно</w:t>
      </w:r>
      <w:proofErr w:type="spellEnd"/>
      <w:r w:rsidRPr="00387A68">
        <w:rPr>
          <w:rFonts w:ascii="Times New Roman" w:hAnsi="Times New Roman" w:cs="Times New Roman"/>
          <w:sz w:val="28"/>
          <w:szCs w:val="28"/>
          <w:lang w:val="ru-RU"/>
        </w:rPr>
        <w:t xml:space="preserve"> до </w:t>
      </w:r>
      <w:proofErr w:type="spellStart"/>
      <w:r w:rsidRPr="00387A68">
        <w:rPr>
          <w:rFonts w:ascii="Times New Roman" w:hAnsi="Times New Roman" w:cs="Times New Roman"/>
          <w:sz w:val="28"/>
          <w:szCs w:val="28"/>
          <w:lang w:val="ru-RU"/>
        </w:rPr>
        <w:t>спеціальності</w:t>
      </w:r>
      <w:proofErr w:type="spellEnd"/>
      <w:r w:rsidRPr="00387A68">
        <w:rPr>
          <w:rFonts w:ascii="Times New Roman" w:hAnsi="Times New Roman" w:cs="Times New Roman"/>
          <w:sz w:val="28"/>
          <w:szCs w:val="28"/>
          <w:lang w:val="ru-RU"/>
        </w:rPr>
        <w:t>.</w:t>
      </w:r>
    </w:p>
    <w:p w:rsidR="00387A68" w:rsidRPr="00387A68" w:rsidRDefault="00387A68" w:rsidP="00387A68">
      <w:pPr>
        <w:spacing w:after="0" w:line="264"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3.6.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tabs>
          <w:tab w:val="left" w:pos="331"/>
        </w:tabs>
        <w:spacing w:after="0" w:line="264" w:lineRule="auto"/>
        <w:ind w:firstLine="709"/>
        <w:jc w:val="both"/>
        <w:rPr>
          <w:rFonts w:ascii="Times New Roman" w:hAnsi="Times New Roman" w:cs="Times New Roman"/>
          <w:sz w:val="28"/>
          <w:szCs w:val="28"/>
          <w:lang w:val="ru-RU"/>
        </w:rPr>
      </w:pPr>
      <w:r w:rsidRPr="00387A68">
        <w:rPr>
          <w:rFonts w:ascii="Times New Roman" w:hAnsi="Times New Roman" w:cs="Times New Roman"/>
          <w:sz w:val="28"/>
          <w:szCs w:val="28"/>
          <w:lang w:val="ru-RU"/>
        </w:rPr>
        <w:t xml:space="preserve">За запитом </w:t>
      </w:r>
      <w:proofErr w:type="spellStart"/>
      <w:r w:rsidRPr="00387A68">
        <w:rPr>
          <w:rFonts w:ascii="Times New Roman" w:hAnsi="Times New Roman" w:cs="Times New Roman"/>
          <w:sz w:val="28"/>
          <w:szCs w:val="28"/>
          <w:lang w:val="ru-RU"/>
        </w:rPr>
        <w:t>робочої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відповідні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структурні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підрозділи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Університету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зобов’язані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надати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визначений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керівником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робочої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термін</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відомості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які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необхідні</w:t>
      </w:r>
      <w:proofErr w:type="spellEnd"/>
      <w:r w:rsidRPr="00387A68">
        <w:rPr>
          <w:rFonts w:ascii="Times New Roman" w:hAnsi="Times New Roman" w:cs="Times New Roman"/>
          <w:sz w:val="28"/>
          <w:szCs w:val="28"/>
          <w:lang w:val="ru-RU"/>
        </w:rPr>
        <w:t xml:space="preserve"> для </w:t>
      </w:r>
      <w:proofErr w:type="spellStart"/>
      <w:r w:rsidRPr="00387A68">
        <w:rPr>
          <w:rFonts w:ascii="Times New Roman" w:hAnsi="Times New Roman" w:cs="Times New Roman"/>
          <w:sz w:val="28"/>
          <w:szCs w:val="28"/>
          <w:lang w:val="ru-RU"/>
        </w:rPr>
        <w:t>розроблення</w:t>
      </w:r>
      <w:proofErr w:type="spellEnd"/>
      <w:r w:rsidRPr="00387A68">
        <w:rPr>
          <w:rFonts w:ascii="Times New Roman" w:hAnsi="Times New Roman" w:cs="Times New Roman"/>
          <w:sz w:val="28"/>
          <w:szCs w:val="28"/>
          <w:lang w:val="ru-RU"/>
        </w:rPr>
        <w:t xml:space="preserve"> ОП.</w:t>
      </w:r>
    </w:p>
    <w:p w:rsidR="00387A68" w:rsidRPr="00387A68" w:rsidRDefault="00387A68" w:rsidP="00387A68">
      <w:pPr>
        <w:spacing w:after="0" w:line="264"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6.5.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tabs>
          <w:tab w:val="left" w:pos="331"/>
        </w:tabs>
        <w:spacing w:after="0" w:line="264" w:lineRule="auto"/>
        <w:ind w:firstLine="709"/>
        <w:jc w:val="both"/>
        <w:rPr>
          <w:rFonts w:ascii="Times New Roman" w:hAnsi="Times New Roman" w:cs="Times New Roman"/>
          <w:sz w:val="28"/>
          <w:szCs w:val="28"/>
          <w:lang w:val="ru-RU"/>
        </w:rPr>
      </w:pPr>
      <w:proofErr w:type="spellStart"/>
      <w:r w:rsidRPr="00387A68">
        <w:rPr>
          <w:rFonts w:ascii="Times New Roman" w:hAnsi="Times New Roman" w:cs="Times New Roman"/>
          <w:sz w:val="28"/>
          <w:szCs w:val="28"/>
          <w:lang w:val="ru-RU"/>
        </w:rPr>
        <w:t>Внесення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змін</w:t>
      </w:r>
      <w:proofErr w:type="spellEnd"/>
      <w:r w:rsidRPr="00387A68">
        <w:rPr>
          <w:rFonts w:ascii="Times New Roman" w:hAnsi="Times New Roman" w:cs="Times New Roman"/>
          <w:sz w:val="28"/>
          <w:szCs w:val="28"/>
          <w:lang w:val="ru-RU"/>
        </w:rPr>
        <w:t xml:space="preserve"> в ОП проводиться за </w:t>
      </w:r>
      <w:proofErr w:type="spellStart"/>
      <w:r w:rsidRPr="00387A68">
        <w:rPr>
          <w:rFonts w:ascii="Times New Roman" w:hAnsi="Times New Roman" w:cs="Times New Roman"/>
          <w:sz w:val="28"/>
          <w:szCs w:val="28"/>
          <w:lang w:val="ru-RU"/>
        </w:rPr>
        <w:t>ініціативою</w:t>
      </w:r>
      <w:proofErr w:type="spellEnd"/>
      <w:r w:rsidRPr="00387A68">
        <w:rPr>
          <w:rFonts w:ascii="Times New Roman" w:hAnsi="Times New Roman" w:cs="Times New Roman"/>
          <w:sz w:val="28"/>
          <w:szCs w:val="28"/>
          <w:lang w:val="ru-RU"/>
        </w:rPr>
        <w:t xml:space="preserve"> гаранта ОП, </w:t>
      </w:r>
      <w:proofErr w:type="spellStart"/>
      <w:r w:rsidRPr="00387A68">
        <w:rPr>
          <w:rFonts w:ascii="Times New Roman" w:hAnsi="Times New Roman" w:cs="Times New Roman"/>
          <w:sz w:val="28"/>
          <w:szCs w:val="28"/>
          <w:lang w:val="ru-RU"/>
        </w:rPr>
        <w:t>який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забезпечує</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розроблення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відповідних</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змін</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із</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залученням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членів</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робочої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групи</w:t>
      </w:r>
      <w:proofErr w:type="spellEnd"/>
      <w:r w:rsidRPr="00387A68">
        <w:rPr>
          <w:rFonts w:ascii="Times New Roman" w:hAnsi="Times New Roman" w:cs="Times New Roman"/>
          <w:sz w:val="28"/>
          <w:szCs w:val="28"/>
          <w:lang w:val="ru-RU"/>
        </w:rPr>
        <w:t xml:space="preserve">. </w:t>
      </w:r>
    </w:p>
    <w:p w:rsidR="00387A68" w:rsidRPr="00387A68" w:rsidRDefault="00387A68" w:rsidP="00387A68">
      <w:pPr>
        <w:spacing w:after="0" w:line="264"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6.6.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spacing w:after="0" w:line="264" w:lineRule="auto"/>
        <w:ind w:firstLine="708"/>
        <w:jc w:val="both"/>
        <w:rPr>
          <w:rFonts w:ascii="Times New Roman" w:hAnsi="Times New Roman" w:cs="Times New Roman"/>
          <w:sz w:val="28"/>
          <w:szCs w:val="28"/>
          <w:lang w:val="ru-RU"/>
        </w:rPr>
      </w:pPr>
      <w:proofErr w:type="spellStart"/>
      <w:r w:rsidRPr="00387A68">
        <w:rPr>
          <w:rFonts w:ascii="Times New Roman" w:hAnsi="Times New Roman" w:cs="Times New Roman"/>
          <w:sz w:val="28"/>
          <w:szCs w:val="28"/>
          <w:lang w:val="ru-RU"/>
        </w:rPr>
        <w:t>Після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схвалення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змін</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робочою</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проєктною</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групою</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w:t>
      </w:r>
      <w:proofErr w:type="spellEnd"/>
      <w:r w:rsidRPr="00387A68">
        <w:rPr>
          <w:rFonts w:ascii="Times New Roman" w:hAnsi="Times New Roman" w:cs="Times New Roman"/>
          <w:sz w:val="28"/>
          <w:szCs w:val="28"/>
          <w:lang w:val="ru-RU"/>
        </w:rPr>
        <w:t xml:space="preserve"> таких </w:t>
      </w:r>
      <w:proofErr w:type="spellStart"/>
      <w:r w:rsidRPr="00387A68">
        <w:rPr>
          <w:rFonts w:ascii="Times New Roman" w:hAnsi="Times New Roman" w:cs="Times New Roman"/>
          <w:sz w:val="28"/>
          <w:szCs w:val="28"/>
          <w:lang w:val="ru-RU"/>
        </w:rPr>
        <w:t>змін</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оприлюднюється</w:t>
      </w:r>
      <w:proofErr w:type="spellEnd"/>
      <w:r w:rsidRPr="00387A68">
        <w:rPr>
          <w:rFonts w:ascii="Times New Roman" w:hAnsi="Times New Roman" w:cs="Times New Roman"/>
          <w:sz w:val="28"/>
          <w:szCs w:val="28"/>
          <w:lang w:val="ru-RU"/>
        </w:rPr>
        <w:t xml:space="preserve"> на </w:t>
      </w:r>
      <w:proofErr w:type="spellStart"/>
      <w:r w:rsidRPr="00387A68">
        <w:rPr>
          <w:rFonts w:ascii="Times New Roman" w:hAnsi="Times New Roman" w:cs="Times New Roman"/>
          <w:sz w:val="28"/>
          <w:szCs w:val="28"/>
          <w:lang w:val="ru-RU"/>
        </w:rPr>
        <w:t>сайті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Університету</w:t>
      </w:r>
      <w:proofErr w:type="spellEnd"/>
      <w:r w:rsidRPr="00387A68">
        <w:rPr>
          <w:rFonts w:ascii="Times New Roman" w:hAnsi="Times New Roman" w:cs="Times New Roman"/>
          <w:sz w:val="28"/>
          <w:szCs w:val="28"/>
          <w:lang w:val="ru-RU"/>
        </w:rPr>
        <w:t xml:space="preserve"> для </w:t>
      </w:r>
      <w:proofErr w:type="spellStart"/>
      <w:r w:rsidRPr="00387A68">
        <w:rPr>
          <w:rFonts w:ascii="Times New Roman" w:hAnsi="Times New Roman" w:cs="Times New Roman"/>
          <w:sz w:val="28"/>
          <w:szCs w:val="28"/>
          <w:lang w:val="ru-RU"/>
        </w:rPr>
        <w:t>обговорення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протягом</w:t>
      </w:r>
      <w:proofErr w:type="spellEnd"/>
      <w:r w:rsidRPr="00387A68">
        <w:rPr>
          <w:rFonts w:ascii="Times New Roman" w:hAnsi="Times New Roman" w:cs="Times New Roman"/>
          <w:sz w:val="28"/>
          <w:szCs w:val="28"/>
          <w:lang w:val="ru-RU"/>
        </w:rPr>
        <w:t xml:space="preserve"> одного </w:t>
      </w:r>
      <w:proofErr w:type="spellStart"/>
      <w:r w:rsidRPr="00387A68">
        <w:rPr>
          <w:rFonts w:ascii="Times New Roman" w:hAnsi="Times New Roman" w:cs="Times New Roman"/>
          <w:sz w:val="28"/>
          <w:szCs w:val="28"/>
          <w:lang w:val="ru-RU"/>
        </w:rPr>
        <w:t>місяця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Робоча</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проєктна</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група</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забезпечує</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документальне</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оформлення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процесу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обговорення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Після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завершення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терміну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обговорення</w:t>
      </w:r>
      <w:proofErr w:type="spellEnd"/>
      <w:r w:rsidRPr="00387A68">
        <w:rPr>
          <w:rFonts w:ascii="Times New Roman" w:hAnsi="Times New Roman" w:cs="Times New Roman"/>
          <w:sz w:val="28"/>
          <w:szCs w:val="28"/>
          <w:lang w:val="ru-RU"/>
        </w:rPr>
        <w:t xml:space="preserve"> гарант ОП </w:t>
      </w:r>
      <w:proofErr w:type="spellStart"/>
      <w:r w:rsidRPr="00387A68">
        <w:rPr>
          <w:rFonts w:ascii="Times New Roman" w:hAnsi="Times New Roman" w:cs="Times New Roman"/>
          <w:sz w:val="28"/>
          <w:szCs w:val="28"/>
          <w:lang w:val="ru-RU"/>
        </w:rPr>
        <w:t>подає</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змін</w:t>
      </w:r>
      <w:proofErr w:type="spellEnd"/>
      <w:r w:rsidRPr="00387A68">
        <w:rPr>
          <w:rFonts w:ascii="Times New Roman" w:hAnsi="Times New Roman" w:cs="Times New Roman"/>
          <w:sz w:val="28"/>
          <w:szCs w:val="28"/>
          <w:lang w:val="ru-RU"/>
        </w:rPr>
        <w:t xml:space="preserve"> до ОП на </w:t>
      </w:r>
      <w:proofErr w:type="spellStart"/>
      <w:r w:rsidRPr="00387A68">
        <w:rPr>
          <w:rFonts w:ascii="Times New Roman" w:hAnsi="Times New Roman" w:cs="Times New Roman"/>
          <w:sz w:val="28"/>
          <w:szCs w:val="28"/>
          <w:lang w:val="ru-RU"/>
        </w:rPr>
        <w:t>розгляд</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Вченої</w:t>
      </w:r>
      <w:proofErr w:type="spellEnd"/>
      <w:r w:rsidRPr="00387A68">
        <w:rPr>
          <w:rFonts w:ascii="Times New Roman" w:hAnsi="Times New Roman" w:cs="Times New Roman"/>
          <w:sz w:val="28"/>
          <w:szCs w:val="28"/>
          <w:lang w:val="ru-RU"/>
        </w:rPr>
        <w:t xml:space="preserve"> ради </w:t>
      </w:r>
      <w:proofErr w:type="spellStart"/>
      <w:r w:rsidRPr="00387A68">
        <w:rPr>
          <w:rFonts w:ascii="Times New Roman" w:hAnsi="Times New Roman" w:cs="Times New Roman"/>
          <w:sz w:val="28"/>
          <w:szCs w:val="28"/>
          <w:lang w:val="ru-RU"/>
        </w:rPr>
        <w:t>Університету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Після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схвалення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Вченою</w:t>
      </w:r>
      <w:proofErr w:type="spellEnd"/>
      <w:r w:rsidRPr="00387A68">
        <w:rPr>
          <w:rFonts w:ascii="Times New Roman" w:hAnsi="Times New Roman" w:cs="Times New Roman"/>
          <w:sz w:val="28"/>
          <w:szCs w:val="28"/>
          <w:lang w:val="ru-RU"/>
        </w:rPr>
        <w:t xml:space="preserve"> радою </w:t>
      </w:r>
      <w:proofErr w:type="spellStart"/>
      <w:r w:rsidRPr="00387A68">
        <w:rPr>
          <w:rFonts w:ascii="Times New Roman" w:hAnsi="Times New Roman" w:cs="Times New Roman"/>
          <w:sz w:val="28"/>
          <w:szCs w:val="28"/>
          <w:lang w:val="ru-RU"/>
        </w:rPr>
        <w:t>Університету</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внесені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зміни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вводяться</w:t>
      </w:r>
      <w:proofErr w:type="spellEnd"/>
      <w:r w:rsidRPr="00387A68">
        <w:rPr>
          <w:rFonts w:ascii="Times New Roman" w:hAnsi="Times New Roman" w:cs="Times New Roman"/>
          <w:sz w:val="28"/>
          <w:szCs w:val="28"/>
          <w:lang w:val="ru-RU"/>
        </w:rPr>
        <w:t xml:space="preserve"> в </w:t>
      </w:r>
      <w:proofErr w:type="spellStart"/>
      <w:r w:rsidRPr="00387A68">
        <w:rPr>
          <w:rFonts w:ascii="Times New Roman" w:hAnsi="Times New Roman" w:cs="Times New Roman"/>
          <w:sz w:val="28"/>
          <w:szCs w:val="28"/>
          <w:lang w:val="ru-RU"/>
        </w:rPr>
        <w:t>дію</w:t>
      </w:r>
      <w:proofErr w:type="spellEnd"/>
      <w:r w:rsidRPr="00387A68">
        <w:rPr>
          <w:rFonts w:ascii="Times New Roman" w:hAnsi="Times New Roman" w:cs="Times New Roman"/>
          <w:sz w:val="28"/>
          <w:szCs w:val="28"/>
          <w:lang w:val="ru-RU"/>
        </w:rPr>
        <w:t xml:space="preserve"> наказом ректора.</w:t>
      </w:r>
    </w:p>
    <w:p w:rsidR="00387A68" w:rsidRPr="00387A68" w:rsidRDefault="00387A68" w:rsidP="00387A68">
      <w:pPr>
        <w:shd w:val="clear" w:color="auto" w:fill="FFFFFF"/>
        <w:spacing w:after="0" w:line="264" w:lineRule="auto"/>
        <w:jc w:val="both"/>
        <w:rPr>
          <w:rFonts w:ascii="Times New Roman" w:hAnsi="Times New Roman" w:cs="Times New Roman"/>
          <w:sz w:val="28"/>
          <w:szCs w:val="28"/>
          <w:lang w:val="ru-RU"/>
        </w:rPr>
      </w:pPr>
    </w:p>
    <w:p w:rsidR="00387A68" w:rsidRPr="00387A68" w:rsidRDefault="00387A68" w:rsidP="00387A68">
      <w:pPr>
        <w:spacing w:after="0" w:line="264" w:lineRule="auto"/>
        <w:ind w:firstLine="709"/>
        <w:jc w:val="both"/>
        <w:rPr>
          <w:rFonts w:ascii="Times New Roman" w:hAnsi="Times New Roman" w:cs="Times New Roman"/>
          <w:sz w:val="28"/>
          <w:szCs w:val="28"/>
          <w:lang w:val="ru-RU"/>
        </w:rPr>
      </w:pPr>
      <w:proofErr w:type="spellStart"/>
      <w:r w:rsidRPr="00387A68">
        <w:rPr>
          <w:rFonts w:ascii="Times New Roman" w:hAnsi="Times New Roman" w:cs="Times New Roman"/>
          <w:sz w:val="28"/>
          <w:szCs w:val="28"/>
          <w:lang w:val="ru-RU"/>
        </w:rPr>
        <w:t>Схвалити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внесені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зміни</w:t>
      </w:r>
      <w:proofErr w:type="spellEnd"/>
      <w:r w:rsidRPr="00387A68">
        <w:rPr>
          <w:rFonts w:ascii="Times New Roman" w:hAnsi="Times New Roman" w:cs="Times New Roman"/>
          <w:sz w:val="28"/>
          <w:szCs w:val="28"/>
          <w:lang w:val="ru-RU"/>
        </w:rPr>
        <w:t xml:space="preserve"> до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про гаранта </w:t>
      </w:r>
      <w:proofErr w:type="spellStart"/>
      <w:r w:rsidRPr="00387A68">
        <w:rPr>
          <w:rFonts w:ascii="Times New Roman" w:hAnsi="Times New Roman" w:cs="Times New Roman"/>
          <w:sz w:val="28"/>
          <w:szCs w:val="28"/>
          <w:lang w:val="ru-RU"/>
        </w:rPr>
        <w:t>освітньої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програми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Донецькому</w:t>
      </w:r>
      <w:proofErr w:type="spellEnd"/>
      <w:r w:rsidRPr="00387A68">
        <w:rPr>
          <w:rFonts w:ascii="Times New Roman" w:hAnsi="Times New Roman" w:cs="Times New Roman"/>
          <w:sz w:val="28"/>
          <w:szCs w:val="28"/>
          <w:lang w:val="ru-RU"/>
        </w:rPr>
        <w:t xml:space="preserve"> державному </w:t>
      </w:r>
      <w:proofErr w:type="spellStart"/>
      <w:r w:rsidRPr="00387A68">
        <w:rPr>
          <w:rFonts w:ascii="Times New Roman" w:hAnsi="Times New Roman" w:cs="Times New Roman"/>
          <w:sz w:val="28"/>
          <w:szCs w:val="28"/>
          <w:lang w:val="ru-RU"/>
        </w:rPr>
        <w:t>університеті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внутрішніх</w:t>
      </w:r>
      <w:proofErr w:type="spellEnd"/>
      <w:r w:rsidRPr="00387A68">
        <w:rPr>
          <w:rFonts w:ascii="Times New Roman" w:hAnsi="Times New Roman" w:cs="Times New Roman"/>
          <w:sz w:val="28"/>
          <w:szCs w:val="28"/>
          <w:lang w:val="ru-RU"/>
        </w:rPr>
        <w:t xml:space="preserve"> справ (наказ </w:t>
      </w:r>
      <w:proofErr w:type="spellStart"/>
      <w:r w:rsidRPr="00387A68">
        <w:rPr>
          <w:rFonts w:ascii="Times New Roman" w:hAnsi="Times New Roman" w:cs="Times New Roman"/>
          <w:sz w:val="28"/>
          <w:szCs w:val="28"/>
          <w:lang w:val="ru-RU"/>
        </w:rPr>
        <w:t>ДонДУВС</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w:t>
      </w:r>
      <w:proofErr w:type="spellEnd"/>
      <w:r w:rsidRPr="00387A68">
        <w:rPr>
          <w:rFonts w:ascii="Times New Roman" w:hAnsi="Times New Roman" w:cs="Times New Roman"/>
          <w:sz w:val="28"/>
          <w:szCs w:val="28"/>
          <w:lang w:val="ru-RU"/>
        </w:rPr>
        <w:t xml:space="preserve"> 29.06.2023 № 389), а </w:t>
      </w:r>
      <w:proofErr w:type="spellStart"/>
      <w:r w:rsidRPr="00387A68">
        <w:rPr>
          <w:rFonts w:ascii="Times New Roman" w:hAnsi="Times New Roman" w:cs="Times New Roman"/>
          <w:sz w:val="28"/>
          <w:szCs w:val="28"/>
          <w:lang w:val="ru-RU"/>
        </w:rPr>
        <w:t>саме</w:t>
      </w:r>
      <w:proofErr w:type="spellEnd"/>
      <w:r w:rsidRPr="00387A68">
        <w:rPr>
          <w:rFonts w:ascii="Times New Roman" w:hAnsi="Times New Roman" w:cs="Times New Roman"/>
          <w:sz w:val="28"/>
          <w:szCs w:val="28"/>
          <w:lang w:val="ru-RU"/>
        </w:rPr>
        <w:t xml:space="preserve">: </w:t>
      </w:r>
    </w:p>
    <w:p w:rsidR="00387A68" w:rsidRPr="00387A68" w:rsidRDefault="00387A68" w:rsidP="00387A68">
      <w:pPr>
        <w:spacing w:after="0" w:line="264"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У </w:t>
      </w:r>
      <w:proofErr w:type="spellStart"/>
      <w:r w:rsidRPr="00387A68">
        <w:rPr>
          <w:rFonts w:ascii="Times New Roman" w:hAnsi="Times New Roman" w:cs="Times New Roman"/>
          <w:sz w:val="28"/>
          <w:szCs w:val="28"/>
          <w:lang w:val="ru-RU"/>
        </w:rPr>
        <w:t>розділі</w:t>
      </w:r>
      <w:proofErr w:type="spellEnd"/>
      <w:r w:rsidRPr="00387A68">
        <w:rPr>
          <w:rFonts w:ascii="Times New Roman" w:hAnsi="Times New Roman" w:cs="Times New Roman"/>
          <w:sz w:val="28"/>
          <w:szCs w:val="28"/>
          <w:lang w:val="ru-RU"/>
        </w:rPr>
        <w:t xml:space="preserve"> 2 «</w:t>
      </w:r>
      <w:proofErr w:type="spellStart"/>
      <w:r w:rsidRPr="00387A68">
        <w:rPr>
          <w:rFonts w:ascii="Times New Roman" w:hAnsi="Times New Roman" w:cs="Times New Roman"/>
          <w:sz w:val="28"/>
          <w:szCs w:val="28"/>
          <w:lang w:val="ru-RU"/>
        </w:rPr>
        <w:t>Призначення</w:t>
      </w:r>
      <w:proofErr w:type="spellEnd"/>
      <w:r w:rsidRPr="00387A68">
        <w:rPr>
          <w:rFonts w:ascii="Times New Roman" w:hAnsi="Times New Roman" w:cs="Times New Roman"/>
          <w:sz w:val="28"/>
          <w:szCs w:val="28"/>
          <w:lang w:val="ru-RU"/>
        </w:rPr>
        <w:t xml:space="preserve"> гаранта </w:t>
      </w:r>
      <w:proofErr w:type="spellStart"/>
      <w:r w:rsidRPr="00387A68">
        <w:rPr>
          <w:rFonts w:ascii="Times New Roman" w:hAnsi="Times New Roman" w:cs="Times New Roman"/>
          <w:sz w:val="28"/>
          <w:szCs w:val="28"/>
          <w:lang w:val="ru-RU"/>
        </w:rPr>
        <w:t>освітньої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програми</w:t>
      </w:r>
      <w:proofErr w:type="spellEnd"/>
      <w:r w:rsidRPr="00387A68">
        <w:rPr>
          <w:rFonts w:ascii="Times New Roman" w:hAnsi="Times New Roman" w:cs="Times New Roman"/>
          <w:sz w:val="28"/>
          <w:szCs w:val="28"/>
          <w:lang w:val="ru-RU"/>
        </w:rPr>
        <w:t xml:space="preserve"> та </w:t>
      </w:r>
      <w:proofErr w:type="spellStart"/>
      <w:r w:rsidRPr="00387A68">
        <w:rPr>
          <w:rFonts w:ascii="Times New Roman" w:hAnsi="Times New Roman" w:cs="Times New Roman"/>
          <w:sz w:val="28"/>
          <w:szCs w:val="28"/>
          <w:lang w:val="ru-RU"/>
        </w:rPr>
        <w:t>його</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основні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завдання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в </w:t>
      </w:r>
      <w:proofErr w:type="spellStart"/>
      <w:r w:rsidRPr="00387A68">
        <w:rPr>
          <w:rFonts w:ascii="Times New Roman" w:hAnsi="Times New Roman" w:cs="Times New Roman"/>
          <w:sz w:val="28"/>
          <w:szCs w:val="28"/>
          <w:lang w:val="ru-RU"/>
        </w:rPr>
        <w:t>основних</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завданнях</w:t>
      </w:r>
      <w:proofErr w:type="spellEnd"/>
      <w:r w:rsidRPr="00387A68">
        <w:rPr>
          <w:rFonts w:ascii="Times New Roman" w:hAnsi="Times New Roman" w:cs="Times New Roman"/>
          <w:sz w:val="28"/>
          <w:szCs w:val="28"/>
          <w:lang w:val="ru-RU"/>
        </w:rPr>
        <w:t xml:space="preserve"> гаранта </w:t>
      </w:r>
      <w:proofErr w:type="spellStart"/>
      <w:r w:rsidRPr="00387A68">
        <w:rPr>
          <w:rFonts w:ascii="Times New Roman" w:hAnsi="Times New Roman" w:cs="Times New Roman"/>
          <w:sz w:val="28"/>
          <w:szCs w:val="28"/>
          <w:lang w:val="ru-RU"/>
        </w:rPr>
        <w:t>робочої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освітньої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програми</w:t>
      </w:r>
      <w:proofErr w:type="spellEnd"/>
      <w:r w:rsidRPr="00387A68">
        <w:rPr>
          <w:rFonts w:ascii="Times New Roman" w:hAnsi="Times New Roman" w:cs="Times New Roman"/>
          <w:sz w:val="28"/>
          <w:szCs w:val="28"/>
          <w:lang w:val="ru-RU"/>
        </w:rPr>
        <w:t xml:space="preserve"> пункт «входить </w:t>
      </w:r>
      <w:proofErr w:type="gramStart"/>
      <w:r w:rsidRPr="00387A68">
        <w:rPr>
          <w:rFonts w:ascii="Times New Roman" w:hAnsi="Times New Roman" w:cs="Times New Roman"/>
          <w:sz w:val="28"/>
          <w:szCs w:val="28"/>
          <w:lang w:val="ru-RU"/>
        </w:rPr>
        <w:t>до складу</w:t>
      </w:r>
      <w:proofErr w:type="gram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групи</w:t>
      </w:r>
      <w:proofErr w:type="spellEnd"/>
      <w:r w:rsidRPr="00387A68">
        <w:rPr>
          <w:rFonts w:ascii="Times New Roman" w:hAnsi="Times New Roman" w:cs="Times New Roman"/>
          <w:sz w:val="28"/>
          <w:szCs w:val="28"/>
          <w:lang w:val="ru-RU"/>
        </w:rPr>
        <w:t xml:space="preserve"> (при </w:t>
      </w:r>
      <w:proofErr w:type="spellStart"/>
      <w:r w:rsidRPr="00387A68">
        <w:rPr>
          <w:rFonts w:ascii="Times New Roman" w:hAnsi="Times New Roman" w:cs="Times New Roman"/>
          <w:sz w:val="28"/>
          <w:szCs w:val="28"/>
          <w:lang w:val="ru-RU"/>
        </w:rPr>
        <w:t>відкритті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спеціальності</w:t>
      </w:r>
      <w:proofErr w:type="spellEnd"/>
      <w:r w:rsidRPr="00387A68">
        <w:rPr>
          <w:rFonts w:ascii="Times New Roman" w:hAnsi="Times New Roman" w:cs="Times New Roman"/>
          <w:sz w:val="28"/>
          <w:szCs w:val="28"/>
          <w:lang w:val="ru-RU"/>
        </w:rPr>
        <w:t xml:space="preserve">) та до </w:t>
      </w:r>
      <w:proofErr w:type="spellStart"/>
      <w:r w:rsidRPr="00387A68">
        <w:rPr>
          <w:rFonts w:ascii="Times New Roman" w:hAnsi="Times New Roman" w:cs="Times New Roman"/>
          <w:sz w:val="28"/>
          <w:szCs w:val="28"/>
          <w:lang w:val="ru-RU"/>
        </w:rPr>
        <w:t>групи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забезпечення</w:t>
      </w:r>
      <w:proofErr w:type="spellEnd"/>
      <w:r w:rsidRPr="00387A68">
        <w:rPr>
          <w:rFonts w:ascii="Times New Roman" w:hAnsi="Times New Roman" w:cs="Times New Roman"/>
          <w:sz w:val="28"/>
          <w:szCs w:val="28"/>
          <w:lang w:val="ru-RU"/>
        </w:rPr>
        <w:t xml:space="preserve"> (для </w:t>
      </w:r>
      <w:proofErr w:type="spellStart"/>
      <w:r w:rsidRPr="00387A68">
        <w:rPr>
          <w:rFonts w:ascii="Times New Roman" w:hAnsi="Times New Roman" w:cs="Times New Roman"/>
          <w:sz w:val="28"/>
          <w:szCs w:val="28"/>
          <w:lang w:val="ru-RU"/>
        </w:rPr>
        <w:t>діючої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спеціальності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Default="00387A68" w:rsidP="00387A68">
      <w:pPr>
        <w:spacing w:after="0" w:line="264" w:lineRule="auto"/>
        <w:ind w:firstLine="709"/>
        <w:jc w:val="both"/>
        <w:rPr>
          <w:rFonts w:ascii="Times New Roman" w:hAnsi="Times New Roman" w:cs="Times New Roman"/>
          <w:sz w:val="28"/>
          <w:szCs w:val="28"/>
          <w:lang w:val="ru-RU"/>
        </w:rPr>
      </w:pPr>
      <w:r w:rsidRPr="00387A68">
        <w:rPr>
          <w:rFonts w:ascii="Times New Roman" w:hAnsi="Times New Roman" w:cs="Times New Roman"/>
          <w:sz w:val="28"/>
          <w:szCs w:val="28"/>
          <w:lang w:val="ru-RU"/>
        </w:rPr>
        <w:lastRenderedPageBreak/>
        <w:t xml:space="preserve">«є </w:t>
      </w:r>
      <w:proofErr w:type="spellStart"/>
      <w:r w:rsidRPr="00387A68">
        <w:rPr>
          <w:rFonts w:ascii="Times New Roman" w:hAnsi="Times New Roman" w:cs="Times New Roman"/>
          <w:sz w:val="28"/>
          <w:szCs w:val="28"/>
          <w:lang w:val="ru-RU"/>
        </w:rPr>
        <w:t>керівником</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робочої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проєктної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групи</w:t>
      </w:r>
      <w:proofErr w:type="spellEnd"/>
      <w:r w:rsidRPr="00387A68">
        <w:rPr>
          <w:rFonts w:ascii="Times New Roman" w:hAnsi="Times New Roman" w:cs="Times New Roman"/>
          <w:sz w:val="28"/>
          <w:szCs w:val="28"/>
          <w:lang w:val="ru-RU"/>
        </w:rPr>
        <w:t xml:space="preserve"> та входить до </w:t>
      </w:r>
      <w:proofErr w:type="spellStart"/>
      <w:r w:rsidRPr="00387A68">
        <w:rPr>
          <w:rFonts w:ascii="Times New Roman" w:hAnsi="Times New Roman" w:cs="Times New Roman"/>
          <w:sz w:val="28"/>
          <w:szCs w:val="28"/>
          <w:lang w:val="ru-RU"/>
        </w:rPr>
        <w:t>групи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забезпечення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спеціальності</w:t>
      </w:r>
      <w:proofErr w:type="spellEnd"/>
      <w:r w:rsidRPr="00387A68">
        <w:rPr>
          <w:rFonts w:ascii="Times New Roman" w:hAnsi="Times New Roman" w:cs="Times New Roman"/>
          <w:sz w:val="28"/>
          <w:szCs w:val="28"/>
          <w:lang w:val="ru-RU"/>
        </w:rPr>
        <w:t>».</w:t>
      </w:r>
    </w:p>
    <w:p w:rsidR="00387A68" w:rsidRPr="00387A68" w:rsidRDefault="00387A68" w:rsidP="00387A68">
      <w:pPr>
        <w:spacing w:after="0" w:line="264" w:lineRule="auto"/>
        <w:ind w:firstLine="709"/>
        <w:jc w:val="both"/>
        <w:rPr>
          <w:rFonts w:ascii="Times New Roman" w:hAnsi="Times New Roman" w:cs="Times New Roman"/>
          <w:sz w:val="28"/>
          <w:szCs w:val="28"/>
          <w:lang w:val="ru-RU"/>
        </w:rPr>
      </w:pPr>
    </w:p>
    <w:p w:rsidR="00387A68" w:rsidRPr="00387A68" w:rsidRDefault="00387A68" w:rsidP="00387A68">
      <w:pPr>
        <w:pStyle w:val="a6"/>
        <w:spacing w:line="264" w:lineRule="auto"/>
        <w:ind w:left="0" w:firstLine="709"/>
        <w:jc w:val="both"/>
        <w:rPr>
          <w:rFonts w:eastAsia="Calibri"/>
          <w:bCs/>
          <w:sz w:val="28"/>
          <w:szCs w:val="28"/>
        </w:rPr>
      </w:pPr>
      <w:r w:rsidRPr="00387A68">
        <w:rPr>
          <w:sz w:val="28"/>
          <w:szCs w:val="28"/>
        </w:rPr>
        <w:t xml:space="preserve">Схвалити внесені зміни до Положення про практичну підготовку здобувачів вищої освіти, які навчаються за державним замовленням (наказ </w:t>
      </w:r>
      <w:proofErr w:type="spellStart"/>
      <w:r w:rsidRPr="00387A68">
        <w:rPr>
          <w:sz w:val="28"/>
          <w:szCs w:val="28"/>
        </w:rPr>
        <w:t>ДонДУВС</w:t>
      </w:r>
      <w:proofErr w:type="spellEnd"/>
      <w:r w:rsidRPr="00387A68">
        <w:rPr>
          <w:sz w:val="28"/>
          <w:szCs w:val="28"/>
        </w:rPr>
        <w:t xml:space="preserve"> від 05.09.2023 № 498)</w:t>
      </w:r>
      <w:r w:rsidRPr="00387A68">
        <w:rPr>
          <w:bCs/>
          <w:sz w:val="28"/>
          <w:szCs w:val="28"/>
        </w:rPr>
        <w:t>,</w:t>
      </w:r>
      <w:r w:rsidRPr="00387A68">
        <w:rPr>
          <w:sz w:val="28"/>
          <w:szCs w:val="28"/>
        </w:rPr>
        <w:t xml:space="preserve"> а саме: </w:t>
      </w:r>
    </w:p>
    <w:p w:rsidR="00387A68" w:rsidRPr="00387A68" w:rsidRDefault="00387A68" w:rsidP="00387A68">
      <w:pPr>
        <w:spacing w:after="0" w:line="264" w:lineRule="auto"/>
        <w:ind w:firstLine="709"/>
        <w:rPr>
          <w:rFonts w:ascii="Times New Roman" w:hAnsi="Times New Roman" w:cs="Times New Roman"/>
          <w:sz w:val="28"/>
          <w:szCs w:val="28"/>
          <w:lang w:val="ru-RU"/>
        </w:rPr>
      </w:pPr>
      <w:r w:rsidRPr="00387A68">
        <w:rPr>
          <w:rFonts w:ascii="Times New Roman" w:hAnsi="Times New Roman" w:cs="Times New Roman"/>
          <w:sz w:val="28"/>
          <w:szCs w:val="28"/>
          <w:lang w:val="ru-RU"/>
        </w:rPr>
        <w:t xml:space="preserve">п. 2.3.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color w:val="auto"/>
          <w:sz w:val="28"/>
          <w:szCs w:val="28"/>
          <w:lang w:val="uk-UA"/>
        </w:rPr>
        <w:t>Навчальна практика проводиться для набуття здобувачами вищої освіти освітнього ступеня «бакалавр» другого, третього курсів навчання за спеціальністю 081 Право та другого курсу навчання за спеціальністю 262 Правоохоронна діяльність професійних вмінь та навичок роботи за спеціальністю, сприяння психологічній адаптації до майбутньої професійної діяльності та утвердження мотивації подальшого навчання, виховання у здобувачів вищої освіти високих моральних якостей правоохоронця, відчуття відповідальності та належного ставлення до майбутньої професійної діяльності, готовності до дій в екстремальних ситуаціях та в умовах особливих правових режимів.</w:t>
      </w: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color w:val="auto"/>
          <w:sz w:val="28"/>
          <w:szCs w:val="28"/>
          <w:lang w:val="uk-UA"/>
        </w:rPr>
        <w:t>Навчальна практика для здобувачів вищої освіти освітнього ступеня «бакалавр» другого та третього курсів навчання за спеціальністю 081 Право (починаючи з 2022 року набору) проводиться на базах практик, визначених у п.1.3. цього Положення, у тому числі не менше 5 кредитів ЄКТС або в судах, або в системі прокуратури, або адвокатури.</w:t>
      </w: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color w:val="auto"/>
          <w:sz w:val="28"/>
          <w:szCs w:val="28"/>
          <w:lang w:val="uk-UA"/>
        </w:rPr>
        <w:t xml:space="preserve">Навчальна практика для здобувачів вищої освіти освітнього ступеня «бакалавр» другого курсу навчання за спеціальністю 262 Правоохоронна діяльність проводиться </w:t>
      </w:r>
      <w:r w:rsidRPr="00387A68">
        <w:rPr>
          <w:bCs/>
          <w:color w:val="auto"/>
          <w:sz w:val="28"/>
          <w:szCs w:val="28"/>
          <w:lang w:val="uk-UA" w:eastAsia="uk-UA"/>
        </w:rPr>
        <w:t>на базі підрозділів превентивної діяльності територіальних підрозділів Головних управлінь Національної поліції України</w:t>
      </w:r>
      <w:r w:rsidRPr="00387A68">
        <w:rPr>
          <w:color w:val="auto"/>
          <w:sz w:val="28"/>
          <w:szCs w:val="28"/>
          <w:shd w:val="clear" w:color="auto" w:fill="FFFFFF"/>
          <w:lang w:val="uk-UA"/>
        </w:rPr>
        <w:t>.</w:t>
      </w: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color w:val="auto"/>
          <w:sz w:val="28"/>
          <w:szCs w:val="28"/>
          <w:lang w:val="uk-UA"/>
        </w:rPr>
        <w:t xml:space="preserve">Тривалість навчальної практики у кожному навчальному році – до одного місяця (обсяг годин визначається навчальним планом підготовки фахівців). </w:t>
      </w:r>
    </w:p>
    <w:p w:rsidR="00387A68" w:rsidRPr="00387A68" w:rsidRDefault="00387A68" w:rsidP="00387A68">
      <w:pPr>
        <w:spacing w:after="0" w:line="264" w:lineRule="auto"/>
        <w:ind w:firstLine="709"/>
        <w:rPr>
          <w:rFonts w:ascii="Times New Roman" w:hAnsi="Times New Roman" w:cs="Times New Roman"/>
          <w:sz w:val="28"/>
          <w:szCs w:val="28"/>
          <w:lang w:val="ru-RU"/>
        </w:rPr>
      </w:pPr>
      <w:r w:rsidRPr="00387A68">
        <w:rPr>
          <w:rFonts w:ascii="Times New Roman" w:hAnsi="Times New Roman" w:cs="Times New Roman"/>
          <w:sz w:val="28"/>
          <w:szCs w:val="28"/>
          <w:lang w:val="ru-RU"/>
        </w:rPr>
        <w:t xml:space="preserve">п. 2.4.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color w:val="auto"/>
          <w:sz w:val="28"/>
          <w:szCs w:val="28"/>
          <w:lang w:val="uk-UA"/>
        </w:rPr>
        <w:t>Педагогічна практика проводиться з метою закріплення теоретичних знань, отриманих під час вивчення навчальних дисциплін, та формування педагогічних здібностей. Порядок організації, проведення, підведення підсумків та узагальнення результатів педагогічної практики визначається окремими організаційно-розпорядчими документами Університету.</w:t>
      </w:r>
    </w:p>
    <w:p w:rsidR="00387A68" w:rsidRPr="00387A68" w:rsidRDefault="00387A68" w:rsidP="00387A68">
      <w:pPr>
        <w:spacing w:after="0" w:line="264" w:lineRule="auto"/>
        <w:ind w:firstLine="709"/>
        <w:rPr>
          <w:rFonts w:ascii="Times New Roman" w:hAnsi="Times New Roman" w:cs="Times New Roman"/>
          <w:sz w:val="28"/>
          <w:szCs w:val="28"/>
          <w:lang w:val="ru-RU"/>
        </w:rPr>
      </w:pPr>
      <w:r w:rsidRPr="00387A68">
        <w:rPr>
          <w:rFonts w:ascii="Times New Roman" w:hAnsi="Times New Roman" w:cs="Times New Roman"/>
          <w:sz w:val="28"/>
          <w:szCs w:val="28"/>
          <w:lang w:val="ru-RU"/>
        </w:rPr>
        <w:t xml:space="preserve">п. 2.5.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color w:val="auto"/>
          <w:sz w:val="28"/>
          <w:szCs w:val="28"/>
          <w:lang w:val="uk-UA"/>
        </w:rPr>
        <w:t xml:space="preserve">Стажування є завершальним етапом підготовки здобувачів вищої освіти освітніх ступенів «бакалавр» та «магістр», що проводиться, перед атестацією, після опанування повного курсу теоретичної частини для закріплення знань, </w:t>
      </w:r>
      <w:r w:rsidRPr="00387A68">
        <w:rPr>
          <w:color w:val="auto"/>
          <w:sz w:val="28"/>
          <w:szCs w:val="28"/>
          <w:lang w:val="uk-UA"/>
        </w:rPr>
        <w:lastRenderedPageBreak/>
        <w:t xml:space="preserve">умінь та навичок, здобутих під час навчання, формування </w:t>
      </w:r>
      <w:proofErr w:type="spellStart"/>
      <w:r w:rsidRPr="00387A68">
        <w:rPr>
          <w:color w:val="auto"/>
          <w:sz w:val="28"/>
          <w:szCs w:val="28"/>
          <w:lang w:val="uk-UA"/>
        </w:rPr>
        <w:t>компетентностей</w:t>
      </w:r>
      <w:proofErr w:type="spellEnd"/>
      <w:r w:rsidRPr="00387A68">
        <w:rPr>
          <w:color w:val="auto"/>
          <w:sz w:val="28"/>
          <w:szCs w:val="28"/>
          <w:lang w:val="uk-UA"/>
        </w:rPr>
        <w:t xml:space="preserve"> для успішного виконання майбутніх функціональних обов’язків, створення підґрунтя для належного системного оновлення своїх знань і творчого їх застосування у практичній діяльності, удосконалення навичок щодо дій в екстремальних ситуаціях та в умовах особливих правових режимів.</w:t>
      </w: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color w:val="auto"/>
          <w:sz w:val="28"/>
          <w:szCs w:val="28"/>
          <w:lang w:val="uk-UA"/>
        </w:rPr>
        <w:t xml:space="preserve">Стажування для здобувачів вищої освіти проводиться у територіальних підрозділах Національної поліції </w:t>
      </w:r>
      <w:r w:rsidRPr="00387A68">
        <w:rPr>
          <w:color w:val="auto"/>
          <w:sz w:val="28"/>
          <w:szCs w:val="28"/>
          <w:shd w:val="clear" w:color="auto" w:fill="FFFFFF"/>
          <w:lang w:val="uk-UA"/>
        </w:rPr>
        <w:t>у яких планується їх призначення після закінчення Університету.</w:t>
      </w: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color w:val="auto"/>
          <w:sz w:val="28"/>
          <w:szCs w:val="28"/>
          <w:lang w:val="uk-UA"/>
        </w:rPr>
        <w:t xml:space="preserve">Тривалість стажування у кожному навчальному році – до чотирьох місяців (обсяг годин визначається навчальним планом підготовки фахівців). </w:t>
      </w:r>
    </w:p>
    <w:p w:rsidR="00387A68" w:rsidRPr="00387A68" w:rsidRDefault="00387A68" w:rsidP="00387A68">
      <w:pPr>
        <w:spacing w:after="0" w:line="264" w:lineRule="auto"/>
        <w:ind w:firstLine="709"/>
        <w:rPr>
          <w:rFonts w:ascii="Times New Roman" w:hAnsi="Times New Roman" w:cs="Times New Roman"/>
          <w:sz w:val="28"/>
          <w:szCs w:val="28"/>
          <w:lang w:val="ru-RU"/>
        </w:rPr>
      </w:pPr>
      <w:r w:rsidRPr="00387A68">
        <w:rPr>
          <w:rFonts w:ascii="Times New Roman" w:hAnsi="Times New Roman" w:cs="Times New Roman"/>
          <w:sz w:val="28"/>
          <w:szCs w:val="28"/>
          <w:lang w:val="ru-RU"/>
        </w:rPr>
        <w:t xml:space="preserve">п. 3.1.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pStyle w:val="Default"/>
        <w:spacing w:line="264" w:lineRule="auto"/>
        <w:ind w:firstLine="709"/>
        <w:jc w:val="both"/>
        <w:rPr>
          <w:color w:val="auto"/>
          <w:sz w:val="28"/>
          <w:szCs w:val="28"/>
          <w:lang w:val="uk-UA"/>
        </w:rPr>
      </w:pPr>
      <w:r w:rsidRPr="00387A68">
        <w:rPr>
          <w:color w:val="auto"/>
          <w:sz w:val="28"/>
          <w:szCs w:val="28"/>
          <w:lang w:val="uk-UA"/>
        </w:rPr>
        <w:t xml:space="preserve">Здобувачам вищої освіти освітніх ступенів «бакалавр» та «магістр», які навчаються на заочній формі навчання, зараховується виконання функціональних обов’язків – робота за посадою у міжсесійний період – як кредити </w:t>
      </w:r>
      <w:r w:rsidRPr="00387A68">
        <w:rPr>
          <w:bCs/>
          <w:color w:val="auto"/>
          <w:sz w:val="28"/>
          <w:szCs w:val="28"/>
          <w:lang w:val="uk-UA"/>
        </w:rPr>
        <w:t>ECTS</w:t>
      </w:r>
      <w:r w:rsidRPr="00387A68">
        <w:rPr>
          <w:color w:val="auto"/>
          <w:sz w:val="28"/>
          <w:szCs w:val="28"/>
          <w:lang w:val="uk-UA"/>
        </w:rPr>
        <w:t>, відведені на проходження практичної підготовки, якщо вони мають досвід практичної роботи за спеціальністю не менше одного року.</w:t>
      </w:r>
    </w:p>
    <w:p w:rsidR="00387A68" w:rsidRPr="00387A68" w:rsidRDefault="00387A68" w:rsidP="00387A68">
      <w:pPr>
        <w:pStyle w:val="Default"/>
        <w:spacing w:line="264" w:lineRule="auto"/>
        <w:jc w:val="both"/>
        <w:rPr>
          <w:color w:val="auto"/>
          <w:sz w:val="28"/>
          <w:szCs w:val="28"/>
          <w:lang w:val="uk-UA"/>
        </w:rPr>
      </w:pPr>
    </w:p>
    <w:p w:rsidR="00387A68" w:rsidRPr="00387A68" w:rsidRDefault="00387A68" w:rsidP="00387A68">
      <w:pPr>
        <w:pStyle w:val="Default"/>
        <w:tabs>
          <w:tab w:val="left" w:pos="993"/>
        </w:tabs>
        <w:spacing w:line="264" w:lineRule="auto"/>
        <w:ind w:firstLine="709"/>
        <w:jc w:val="both"/>
        <w:rPr>
          <w:color w:val="auto"/>
          <w:sz w:val="28"/>
          <w:szCs w:val="28"/>
          <w:lang w:val="uk-UA"/>
        </w:rPr>
      </w:pPr>
      <w:r w:rsidRPr="00387A68">
        <w:rPr>
          <w:sz w:val="28"/>
          <w:szCs w:val="28"/>
          <w:lang w:val="uk-UA"/>
        </w:rPr>
        <w:t xml:space="preserve">Схвалити внесені зміни до Положення про </w:t>
      </w:r>
      <w:r w:rsidRPr="00387A68">
        <w:rPr>
          <w:rFonts w:eastAsia="Arial"/>
          <w:bCs/>
          <w:spacing w:val="1"/>
          <w:sz w:val="28"/>
          <w:szCs w:val="28"/>
          <w:lang w:val="uk-UA"/>
        </w:rPr>
        <w:t xml:space="preserve">підвищення кваліфікації педагогічних, науково-педагогічних і наукових працівників </w:t>
      </w:r>
      <w:r w:rsidRPr="00387A68">
        <w:rPr>
          <w:rFonts w:eastAsia="Arial"/>
          <w:bCs/>
          <w:sz w:val="28"/>
          <w:szCs w:val="28"/>
          <w:lang w:val="uk-UA"/>
        </w:rPr>
        <w:t>Донецького державного університету внутрішніх справ</w:t>
      </w:r>
      <w:r w:rsidRPr="00387A68">
        <w:rPr>
          <w:sz w:val="28"/>
          <w:szCs w:val="28"/>
          <w:lang w:val="uk-UA"/>
        </w:rPr>
        <w:t xml:space="preserve"> (наказ </w:t>
      </w:r>
      <w:proofErr w:type="spellStart"/>
      <w:r w:rsidRPr="00387A68">
        <w:rPr>
          <w:sz w:val="28"/>
          <w:szCs w:val="28"/>
          <w:lang w:val="uk-UA"/>
        </w:rPr>
        <w:t>ДонДУВС</w:t>
      </w:r>
      <w:proofErr w:type="spellEnd"/>
      <w:r w:rsidRPr="00387A68">
        <w:rPr>
          <w:sz w:val="28"/>
          <w:szCs w:val="28"/>
          <w:lang w:val="uk-UA"/>
        </w:rPr>
        <w:t xml:space="preserve"> від </w:t>
      </w:r>
      <w:r w:rsidRPr="00387A68">
        <w:rPr>
          <w:rFonts w:eastAsia="Arial"/>
          <w:sz w:val="28"/>
          <w:szCs w:val="28"/>
          <w:lang w:val="uk-UA"/>
        </w:rPr>
        <w:t>29.06.2023</w:t>
      </w:r>
      <w:r w:rsidRPr="00387A68">
        <w:rPr>
          <w:sz w:val="28"/>
          <w:szCs w:val="28"/>
          <w:lang w:val="uk-UA"/>
        </w:rPr>
        <w:t xml:space="preserve"> №</w:t>
      </w:r>
      <w:r w:rsidRPr="00387A68">
        <w:rPr>
          <w:sz w:val="28"/>
          <w:szCs w:val="28"/>
        </w:rPr>
        <w:t> </w:t>
      </w:r>
      <w:r w:rsidRPr="00387A68">
        <w:rPr>
          <w:sz w:val="28"/>
          <w:szCs w:val="28"/>
          <w:lang w:val="uk-UA"/>
        </w:rPr>
        <w:t xml:space="preserve">389)», а саме: </w:t>
      </w:r>
    </w:p>
    <w:p w:rsidR="00387A68" w:rsidRPr="00387A68" w:rsidRDefault="00387A68" w:rsidP="00387A68">
      <w:pPr>
        <w:spacing w:after="0" w:line="264"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5.2.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tabs>
          <w:tab w:val="left" w:pos="331"/>
        </w:tabs>
        <w:spacing w:after="0" w:line="264" w:lineRule="auto"/>
        <w:ind w:firstLine="709"/>
        <w:jc w:val="both"/>
        <w:rPr>
          <w:rFonts w:ascii="Times New Roman" w:hAnsi="Times New Roman" w:cs="Times New Roman"/>
          <w:bCs/>
          <w:sz w:val="28"/>
          <w:szCs w:val="28"/>
          <w:lang w:val="ru-RU"/>
        </w:rPr>
      </w:pPr>
      <w:proofErr w:type="spellStart"/>
      <w:r w:rsidRPr="00387A68">
        <w:rPr>
          <w:rFonts w:ascii="Times New Roman" w:hAnsi="Times New Roman" w:cs="Times New Roman"/>
          <w:bCs/>
          <w:sz w:val="28"/>
          <w:szCs w:val="28"/>
          <w:lang w:val="ru-RU"/>
        </w:rPr>
        <w:t>Планування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підвищення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кваліфікації</w:t>
      </w:r>
      <w:proofErr w:type="spellEnd"/>
      <w:r w:rsidRPr="00387A68">
        <w:rPr>
          <w:rFonts w:ascii="Times New Roman" w:hAnsi="Times New Roman" w:cs="Times New Roman"/>
          <w:bCs/>
          <w:sz w:val="28"/>
          <w:szCs w:val="28"/>
          <w:lang w:val="ru-RU"/>
        </w:rPr>
        <w:t xml:space="preserve"> в </w:t>
      </w:r>
      <w:proofErr w:type="spellStart"/>
      <w:r w:rsidRPr="00387A68">
        <w:rPr>
          <w:rFonts w:ascii="Times New Roman" w:hAnsi="Times New Roman" w:cs="Times New Roman"/>
          <w:bCs/>
          <w:sz w:val="28"/>
          <w:szCs w:val="28"/>
          <w:lang w:val="ru-RU"/>
        </w:rPr>
        <w:t>Університеті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покладається</w:t>
      </w:r>
      <w:proofErr w:type="spellEnd"/>
      <w:r w:rsidRPr="00387A68">
        <w:rPr>
          <w:rFonts w:ascii="Times New Roman" w:hAnsi="Times New Roman" w:cs="Times New Roman"/>
          <w:bCs/>
          <w:sz w:val="28"/>
          <w:szCs w:val="28"/>
          <w:lang w:val="ru-RU"/>
        </w:rPr>
        <w:t xml:space="preserve"> на </w:t>
      </w:r>
      <w:proofErr w:type="spellStart"/>
      <w:r w:rsidRPr="00387A68">
        <w:rPr>
          <w:rFonts w:ascii="Times New Roman" w:hAnsi="Times New Roman" w:cs="Times New Roman"/>
          <w:bCs/>
          <w:sz w:val="28"/>
          <w:szCs w:val="28"/>
          <w:lang w:val="ru-RU"/>
        </w:rPr>
        <w:t>відділ</w:t>
      </w:r>
      <w:proofErr w:type="spellEnd"/>
      <w:r w:rsidRPr="00387A68">
        <w:rPr>
          <w:rFonts w:ascii="Times New Roman" w:hAnsi="Times New Roman" w:cs="Times New Roman"/>
          <w:bCs/>
          <w:sz w:val="28"/>
          <w:szCs w:val="28"/>
          <w:lang w:val="ru-RU"/>
        </w:rPr>
        <w:t xml:space="preserve"> кадрового </w:t>
      </w:r>
      <w:proofErr w:type="spellStart"/>
      <w:r w:rsidRPr="00387A68">
        <w:rPr>
          <w:rFonts w:ascii="Times New Roman" w:hAnsi="Times New Roman" w:cs="Times New Roman"/>
          <w:bCs/>
          <w:sz w:val="28"/>
          <w:szCs w:val="28"/>
          <w:lang w:val="ru-RU"/>
        </w:rPr>
        <w:t>забезпечення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спільно</w:t>
      </w:r>
      <w:proofErr w:type="spellEnd"/>
      <w:r w:rsidRPr="00387A68">
        <w:rPr>
          <w:rFonts w:ascii="Times New Roman" w:hAnsi="Times New Roman" w:cs="Times New Roman"/>
          <w:bCs/>
          <w:sz w:val="28"/>
          <w:szCs w:val="28"/>
          <w:lang w:val="ru-RU"/>
        </w:rPr>
        <w:t xml:space="preserve"> з кафедрами;</w:t>
      </w:r>
    </w:p>
    <w:p w:rsidR="00387A68" w:rsidRPr="00387A68" w:rsidRDefault="00387A68" w:rsidP="00387A68">
      <w:pPr>
        <w:spacing w:after="0" w:line="264"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5.3.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tabs>
          <w:tab w:val="left" w:pos="331"/>
        </w:tabs>
        <w:spacing w:after="0" w:line="264" w:lineRule="auto"/>
        <w:ind w:firstLine="709"/>
        <w:jc w:val="both"/>
        <w:rPr>
          <w:rFonts w:ascii="Times New Roman" w:hAnsi="Times New Roman" w:cs="Times New Roman"/>
          <w:bCs/>
          <w:sz w:val="28"/>
          <w:szCs w:val="28"/>
          <w:lang w:val="ru-RU"/>
        </w:rPr>
      </w:pPr>
      <w:r w:rsidRPr="00387A68">
        <w:rPr>
          <w:rFonts w:ascii="Times New Roman" w:hAnsi="Times New Roman" w:cs="Times New Roman"/>
          <w:bCs/>
          <w:sz w:val="28"/>
          <w:szCs w:val="28"/>
          <w:lang w:val="ru-RU"/>
        </w:rPr>
        <w:t>План-</w:t>
      </w:r>
      <w:proofErr w:type="spellStart"/>
      <w:r w:rsidRPr="00387A68">
        <w:rPr>
          <w:rFonts w:ascii="Times New Roman" w:hAnsi="Times New Roman" w:cs="Times New Roman"/>
          <w:bCs/>
          <w:sz w:val="28"/>
          <w:szCs w:val="28"/>
          <w:lang w:val="ru-RU"/>
        </w:rPr>
        <w:t>графік</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підвищення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додаток</w:t>
      </w:r>
      <w:proofErr w:type="spellEnd"/>
      <w:r w:rsidRPr="00387A68">
        <w:rPr>
          <w:rFonts w:ascii="Times New Roman" w:hAnsi="Times New Roman" w:cs="Times New Roman"/>
          <w:bCs/>
          <w:sz w:val="28"/>
          <w:szCs w:val="28"/>
          <w:lang w:val="ru-RU"/>
        </w:rPr>
        <w:t xml:space="preserve"> 1), до </w:t>
      </w:r>
      <w:proofErr w:type="spellStart"/>
      <w:r w:rsidRPr="00387A68">
        <w:rPr>
          <w:rFonts w:ascii="Times New Roman" w:hAnsi="Times New Roman" w:cs="Times New Roman"/>
          <w:bCs/>
          <w:sz w:val="28"/>
          <w:szCs w:val="28"/>
          <w:lang w:val="ru-RU"/>
        </w:rPr>
        <w:t>якого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включаються</w:t>
      </w:r>
      <w:proofErr w:type="spellEnd"/>
      <w:r w:rsidRPr="00387A68">
        <w:rPr>
          <w:rFonts w:ascii="Times New Roman" w:hAnsi="Times New Roman" w:cs="Times New Roman"/>
          <w:bCs/>
          <w:sz w:val="28"/>
          <w:szCs w:val="28"/>
          <w:lang w:val="ru-RU"/>
        </w:rPr>
        <w:t xml:space="preserve"> заходи </w:t>
      </w:r>
      <w:proofErr w:type="spellStart"/>
      <w:r w:rsidRPr="00387A68">
        <w:rPr>
          <w:rFonts w:ascii="Times New Roman" w:hAnsi="Times New Roman" w:cs="Times New Roman"/>
          <w:bCs/>
          <w:sz w:val="28"/>
          <w:szCs w:val="28"/>
          <w:lang w:val="ru-RU"/>
        </w:rPr>
        <w:t>довгострокового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підвищення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формують</w:t>
      </w:r>
      <w:proofErr w:type="spellEnd"/>
      <w:r w:rsidRPr="00387A68">
        <w:rPr>
          <w:rFonts w:ascii="Times New Roman" w:hAnsi="Times New Roman" w:cs="Times New Roman"/>
          <w:bCs/>
          <w:sz w:val="28"/>
          <w:szCs w:val="28"/>
          <w:lang w:val="ru-RU"/>
        </w:rPr>
        <w:t xml:space="preserve"> на </w:t>
      </w:r>
      <w:proofErr w:type="spellStart"/>
      <w:r w:rsidRPr="00387A68">
        <w:rPr>
          <w:rFonts w:ascii="Times New Roman" w:hAnsi="Times New Roman" w:cs="Times New Roman"/>
          <w:bCs/>
          <w:sz w:val="28"/>
          <w:szCs w:val="28"/>
          <w:lang w:val="ru-RU"/>
        </w:rPr>
        <w:t>підставі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планів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підвищення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кваліфікації</w:t>
      </w:r>
      <w:proofErr w:type="spellEnd"/>
      <w:r w:rsidRPr="00387A68">
        <w:rPr>
          <w:rFonts w:ascii="Times New Roman" w:hAnsi="Times New Roman" w:cs="Times New Roman"/>
          <w:bCs/>
          <w:sz w:val="28"/>
          <w:szCs w:val="28"/>
          <w:lang w:val="ru-RU"/>
        </w:rPr>
        <w:t xml:space="preserve"> кафедр на </w:t>
      </w:r>
      <w:proofErr w:type="spellStart"/>
      <w:r w:rsidRPr="00387A68">
        <w:rPr>
          <w:rFonts w:ascii="Times New Roman" w:hAnsi="Times New Roman" w:cs="Times New Roman"/>
          <w:bCs/>
          <w:sz w:val="28"/>
          <w:szCs w:val="28"/>
          <w:lang w:val="ru-RU"/>
        </w:rPr>
        <w:t>календарний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рік</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які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завідувачі</w:t>
      </w:r>
      <w:proofErr w:type="spellEnd"/>
      <w:r w:rsidRPr="00387A68">
        <w:rPr>
          <w:rFonts w:ascii="Times New Roman" w:hAnsi="Times New Roman" w:cs="Times New Roman"/>
          <w:bCs/>
          <w:sz w:val="28"/>
          <w:szCs w:val="28"/>
          <w:lang w:val="ru-RU"/>
        </w:rPr>
        <w:t xml:space="preserve"> кафедр </w:t>
      </w:r>
      <w:proofErr w:type="spellStart"/>
      <w:r w:rsidRPr="00387A68">
        <w:rPr>
          <w:rFonts w:ascii="Times New Roman" w:hAnsi="Times New Roman" w:cs="Times New Roman"/>
          <w:bCs/>
          <w:sz w:val="28"/>
          <w:szCs w:val="28"/>
          <w:lang w:val="ru-RU"/>
        </w:rPr>
        <w:t>подають</w:t>
      </w:r>
      <w:proofErr w:type="spellEnd"/>
      <w:r w:rsidRPr="00387A68">
        <w:rPr>
          <w:rFonts w:ascii="Times New Roman" w:hAnsi="Times New Roman" w:cs="Times New Roman"/>
          <w:bCs/>
          <w:sz w:val="28"/>
          <w:szCs w:val="28"/>
          <w:lang w:val="ru-RU"/>
        </w:rPr>
        <w:t xml:space="preserve"> до </w:t>
      </w:r>
      <w:proofErr w:type="spellStart"/>
      <w:r w:rsidRPr="00387A68">
        <w:rPr>
          <w:rFonts w:ascii="Times New Roman" w:hAnsi="Times New Roman" w:cs="Times New Roman"/>
          <w:bCs/>
          <w:sz w:val="28"/>
          <w:szCs w:val="28"/>
          <w:lang w:val="ru-RU"/>
        </w:rPr>
        <w:t>відділу</w:t>
      </w:r>
      <w:proofErr w:type="spellEnd"/>
      <w:r w:rsidRPr="00387A68">
        <w:rPr>
          <w:rFonts w:ascii="Times New Roman" w:hAnsi="Times New Roman" w:cs="Times New Roman"/>
          <w:bCs/>
          <w:sz w:val="28"/>
          <w:szCs w:val="28"/>
          <w:lang w:val="ru-RU"/>
        </w:rPr>
        <w:t xml:space="preserve"> кадрового </w:t>
      </w:r>
      <w:proofErr w:type="spellStart"/>
      <w:r w:rsidRPr="00387A68">
        <w:rPr>
          <w:rFonts w:ascii="Times New Roman" w:hAnsi="Times New Roman" w:cs="Times New Roman"/>
          <w:bCs/>
          <w:sz w:val="28"/>
          <w:szCs w:val="28"/>
          <w:lang w:val="ru-RU"/>
        </w:rPr>
        <w:t>забезпечення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до 10 </w:t>
      </w:r>
      <w:proofErr w:type="spellStart"/>
      <w:r w:rsidRPr="00387A68">
        <w:rPr>
          <w:rFonts w:ascii="Times New Roman" w:hAnsi="Times New Roman" w:cs="Times New Roman"/>
          <w:bCs/>
          <w:sz w:val="28"/>
          <w:szCs w:val="28"/>
          <w:lang w:val="ru-RU"/>
        </w:rPr>
        <w:t>грудня</w:t>
      </w:r>
      <w:proofErr w:type="spellEnd"/>
      <w:r w:rsidRPr="00387A68">
        <w:rPr>
          <w:rFonts w:ascii="Times New Roman" w:hAnsi="Times New Roman" w:cs="Times New Roman"/>
          <w:bCs/>
          <w:sz w:val="28"/>
          <w:szCs w:val="28"/>
          <w:lang w:val="ru-RU"/>
        </w:rPr>
        <w:t xml:space="preserve"> року, </w:t>
      </w:r>
      <w:proofErr w:type="spellStart"/>
      <w:r w:rsidRPr="00387A68">
        <w:rPr>
          <w:rFonts w:ascii="Times New Roman" w:hAnsi="Times New Roman" w:cs="Times New Roman"/>
          <w:bCs/>
          <w:sz w:val="28"/>
          <w:szCs w:val="28"/>
          <w:lang w:val="ru-RU"/>
        </w:rPr>
        <w:t>що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передує</w:t>
      </w:r>
      <w:proofErr w:type="spellEnd"/>
      <w:r w:rsidRPr="00387A68">
        <w:rPr>
          <w:rFonts w:ascii="Times New Roman" w:hAnsi="Times New Roman" w:cs="Times New Roman"/>
          <w:bCs/>
          <w:sz w:val="28"/>
          <w:szCs w:val="28"/>
          <w:lang w:val="ru-RU"/>
        </w:rPr>
        <w:t xml:space="preserve"> плановому.</w:t>
      </w:r>
    </w:p>
    <w:p w:rsidR="00387A68" w:rsidRPr="00387A68" w:rsidRDefault="00387A68" w:rsidP="00387A68">
      <w:pPr>
        <w:tabs>
          <w:tab w:val="left" w:pos="331"/>
        </w:tabs>
        <w:spacing w:after="0" w:line="264" w:lineRule="auto"/>
        <w:ind w:firstLine="709"/>
        <w:jc w:val="both"/>
        <w:rPr>
          <w:rFonts w:ascii="Times New Roman" w:hAnsi="Times New Roman" w:cs="Times New Roman"/>
          <w:bCs/>
          <w:sz w:val="28"/>
          <w:szCs w:val="28"/>
          <w:lang w:val="ru-RU"/>
        </w:rPr>
      </w:pPr>
      <w:r w:rsidRPr="00387A68">
        <w:rPr>
          <w:rFonts w:ascii="Times New Roman" w:hAnsi="Times New Roman" w:cs="Times New Roman"/>
          <w:bCs/>
          <w:sz w:val="28"/>
          <w:szCs w:val="28"/>
          <w:lang w:val="ru-RU"/>
        </w:rPr>
        <w:t>План-</w:t>
      </w:r>
      <w:proofErr w:type="spellStart"/>
      <w:r w:rsidRPr="00387A68">
        <w:rPr>
          <w:rFonts w:ascii="Times New Roman" w:hAnsi="Times New Roman" w:cs="Times New Roman"/>
          <w:bCs/>
          <w:sz w:val="28"/>
          <w:szCs w:val="28"/>
          <w:lang w:val="ru-RU"/>
        </w:rPr>
        <w:t>графік</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підвищення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на </w:t>
      </w:r>
      <w:proofErr w:type="spellStart"/>
      <w:r w:rsidRPr="00387A68">
        <w:rPr>
          <w:rFonts w:ascii="Times New Roman" w:hAnsi="Times New Roman" w:cs="Times New Roman"/>
          <w:bCs/>
          <w:sz w:val="28"/>
          <w:szCs w:val="28"/>
          <w:lang w:val="ru-RU"/>
        </w:rPr>
        <w:t>календарний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рік</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затверджується</w:t>
      </w:r>
      <w:proofErr w:type="spellEnd"/>
      <w:r w:rsidRPr="00387A68">
        <w:rPr>
          <w:rFonts w:ascii="Times New Roman" w:hAnsi="Times New Roman" w:cs="Times New Roman"/>
          <w:bCs/>
          <w:sz w:val="28"/>
          <w:szCs w:val="28"/>
          <w:lang w:val="ru-RU"/>
        </w:rPr>
        <w:t xml:space="preserve"> ректором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w:t>
      </w:r>
    </w:p>
    <w:p w:rsidR="00387A68" w:rsidRPr="00387A68" w:rsidRDefault="00387A68" w:rsidP="00387A68">
      <w:pPr>
        <w:tabs>
          <w:tab w:val="left" w:pos="331"/>
        </w:tabs>
        <w:spacing w:after="0" w:line="264" w:lineRule="auto"/>
        <w:ind w:firstLine="709"/>
        <w:jc w:val="both"/>
        <w:rPr>
          <w:rFonts w:ascii="Times New Roman" w:hAnsi="Times New Roman" w:cs="Times New Roman"/>
          <w:bCs/>
          <w:sz w:val="28"/>
          <w:szCs w:val="28"/>
          <w:lang w:val="ru-RU"/>
        </w:rPr>
      </w:pPr>
      <w:r w:rsidRPr="00387A68">
        <w:rPr>
          <w:rFonts w:ascii="Times New Roman" w:hAnsi="Times New Roman" w:cs="Times New Roman"/>
          <w:bCs/>
          <w:sz w:val="28"/>
          <w:szCs w:val="28"/>
          <w:lang w:val="ru-RU"/>
        </w:rPr>
        <w:t xml:space="preserve">У </w:t>
      </w:r>
      <w:proofErr w:type="spellStart"/>
      <w:r w:rsidRPr="00387A68">
        <w:rPr>
          <w:rFonts w:ascii="Times New Roman" w:hAnsi="Times New Roman" w:cs="Times New Roman"/>
          <w:bCs/>
          <w:sz w:val="28"/>
          <w:szCs w:val="28"/>
          <w:lang w:val="ru-RU"/>
        </w:rPr>
        <w:t>разі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необхідності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зміни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термінів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чи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місця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проходження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підвищення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кваліфікації</w:t>
      </w:r>
      <w:proofErr w:type="spellEnd"/>
      <w:r w:rsidRPr="00387A68">
        <w:rPr>
          <w:rFonts w:ascii="Times New Roman" w:hAnsi="Times New Roman" w:cs="Times New Roman"/>
          <w:bCs/>
          <w:sz w:val="28"/>
          <w:szCs w:val="28"/>
          <w:lang w:val="ru-RU"/>
        </w:rPr>
        <w:t xml:space="preserve"> ПП, НПП, НП </w:t>
      </w:r>
      <w:proofErr w:type="spellStart"/>
      <w:r w:rsidRPr="00387A68">
        <w:rPr>
          <w:rFonts w:ascii="Times New Roman" w:hAnsi="Times New Roman" w:cs="Times New Roman"/>
          <w:bCs/>
          <w:sz w:val="28"/>
          <w:szCs w:val="28"/>
          <w:lang w:val="ru-RU"/>
        </w:rPr>
        <w:t>завідувачі</w:t>
      </w:r>
      <w:proofErr w:type="spellEnd"/>
      <w:r w:rsidRPr="00387A68">
        <w:rPr>
          <w:rFonts w:ascii="Times New Roman" w:hAnsi="Times New Roman" w:cs="Times New Roman"/>
          <w:bCs/>
          <w:sz w:val="28"/>
          <w:szCs w:val="28"/>
          <w:lang w:val="ru-RU"/>
        </w:rPr>
        <w:t xml:space="preserve"> кафедр </w:t>
      </w:r>
      <w:proofErr w:type="spellStart"/>
      <w:r w:rsidRPr="00387A68">
        <w:rPr>
          <w:rFonts w:ascii="Times New Roman" w:hAnsi="Times New Roman" w:cs="Times New Roman"/>
          <w:bCs/>
          <w:sz w:val="28"/>
          <w:szCs w:val="28"/>
          <w:lang w:val="ru-RU"/>
        </w:rPr>
        <w:t>готують</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подання</w:t>
      </w:r>
      <w:proofErr w:type="spellEnd"/>
      <w:r w:rsidRPr="00387A68">
        <w:rPr>
          <w:rFonts w:ascii="Times New Roman" w:hAnsi="Times New Roman" w:cs="Times New Roman"/>
          <w:bCs/>
          <w:sz w:val="28"/>
          <w:szCs w:val="28"/>
          <w:lang w:val="ru-RU"/>
        </w:rPr>
        <w:t xml:space="preserve"> з </w:t>
      </w:r>
      <w:proofErr w:type="spellStart"/>
      <w:r w:rsidRPr="00387A68">
        <w:rPr>
          <w:rFonts w:ascii="Times New Roman" w:hAnsi="Times New Roman" w:cs="Times New Roman"/>
          <w:bCs/>
          <w:sz w:val="28"/>
          <w:szCs w:val="28"/>
          <w:lang w:val="ru-RU"/>
        </w:rPr>
        <w:t>обґрунтуванням</w:t>
      </w:r>
      <w:proofErr w:type="spellEnd"/>
      <w:r w:rsidRPr="00387A68">
        <w:rPr>
          <w:rFonts w:ascii="Times New Roman" w:hAnsi="Times New Roman" w:cs="Times New Roman"/>
          <w:bCs/>
          <w:sz w:val="28"/>
          <w:szCs w:val="28"/>
          <w:lang w:val="ru-RU"/>
        </w:rPr>
        <w:t xml:space="preserve"> причин таких </w:t>
      </w:r>
      <w:proofErr w:type="spellStart"/>
      <w:r w:rsidRPr="00387A68">
        <w:rPr>
          <w:rFonts w:ascii="Times New Roman" w:hAnsi="Times New Roman" w:cs="Times New Roman"/>
          <w:bCs/>
          <w:sz w:val="28"/>
          <w:szCs w:val="28"/>
          <w:lang w:val="ru-RU"/>
        </w:rPr>
        <w:t>змін</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Після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отримання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дозволу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проректора за </w:t>
      </w:r>
      <w:proofErr w:type="spellStart"/>
      <w:r w:rsidRPr="00387A68">
        <w:rPr>
          <w:rFonts w:ascii="Times New Roman" w:hAnsi="Times New Roman" w:cs="Times New Roman"/>
          <w:bCs/>
          <w:sz w:val="28"/>
          <w:szCs w:val="28"/>
          <w:lang w:val="ru-RU"/>
        </w:rPr>
        <w:t>напрямом</w:t>
      </w:r>
      <w:proofErr w:type="spellEnd"/>
      <w:r w:rsidRPr="00387A68">
        <w:rPr>
          <w:rFonts w:ascii="Times New Roman" w:hAnsi="Times New Roman" w:cs="Times New Roman"/>
          <w:bCs/>
          <w:sz w:val="28"/>
          <w:szCs w:val="28"/>
          <w:lang w:val="ru-RU"/>
        </w:rPr>
        <w:t xml:space="preserve"> кадрового </w:t>
      </w:r>
      <w:proofErr w:type="spellStart"/>
      <w:r w:rsidRPr="00387A68">
        <w:rPr>
          <w:rFonts w:ascii="Times New Roman" w:hAnsi="Times New Roman" w:cs="Times New Roman"/>
          <w:bCs/>
          <w:sz w:val="28"/>
          <w:szCs w:val="28"/>
          <w:lang w:val="ru-RU"/>
        </w:rPr>
        <w:t>забезпечення</w:t>
      </w:r>
      <w:proofErr w:type="spellEnd"/>
      <w:r w:rsidRPr="00387A68">
        <w:rPr>
          <w:rFonts w:ascii="Times New Roman" w:hAnsi="Times New Roman" w:cs="Times New Roman"/>
          <w:bCs/>
          <w:sz w:val="28"/>
          <w:szCs w:val="28"/>
          <w:lang w:val="ru-RU"/>
        </w:rPr>
        <w:t xml:space="preserve"> та </w:t>
      </w:r>
      <w:proofErr w:type="spellStart"/>
      <w:r w:rsidRPr="00387A68">
        <w:rPr>
          <w:rFonts w:ascii="Times New Roman" w:hAnsi="Times New Roman" w:cs="Times New Roman"/>
          <w:bCs/>
          <w:sz w:val="28"/>
          <w:szCs w:val="28"/>
          <w:lang w:val="ru-RU"/>
        </w:rPr>
        <w:t>організації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служби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відділ</w:t>
      </w:r>
      <w:proofErr w:type="spellEnd"/>
      <w:r w:rsidRPr="00387A68">
        <w:rPr>
          <w:rFonts w:ascii="Times New Roman" w:hAnsi="Times New Roman" w:cs="Times New Roman"/>
          <w:bCs/>
          <w:sz w:val="28"/>
          <w:szCs w:val="28"/>
          <w:lang w:val="ru-RU"/>
        </w:rPr>
        <w:t xml:space="preserve"> кадрового </w:t>
      </w:r>
      <w:proofErr w:type="spellStart"/>
      <w:r w:rsidRPr="00387A68">
        <w:rPr>
          <w:rFonts w:ascii="Times New Roman" w:hAnsi="Times New Roman" w:cs="Times New Roman"/>
          <w:bCs/>
          <w:sz w:val="28"/>
          <w:szCs w:val="28"/>
          <w:lang w:val="ru-RU"/>
        </w:rPr>
        <w:t>забезпечення</w:t>
      </w:r>
      <w:proofErr w:type="spellEnd"/>
      <w:r w:rsidRPr="00387A68">
        <w:rPr>
          <w:rFonts w:ascii="Times New Roman" w:hAnsi="Times New Roman" w:cs="Times New Roman"/>
          <w:bCs/>
          <w:sz w:val="28"/>
          <w:szCs w:val="28"/>
          <w:lang w:val="ru-RU"/>
        </w:rPr>
        <w:t xml:space="preserve"> вносить </w:t>
      </w:r>
      <w:proofErr w:type="spellStart"/>
      <w:r w:rsidRPr="00387A68">
        <w:rPr>
          <w:rFonts w:ascii="Times New Roman" w:hAnsi="Times New Roman" w:cs="Times New Roman"/>
          <w:bCs/>
          <w:sz w:val="28"/>
          <w:szCs w:val="28"/>
          <w:lang w:val="ru-RU"/>
        </w:rPr>
        <w:t>зміни</w:t>
      </w:r>
      <w:proofErr w:type="spellEnd"/>
      <w:r w:rsidRPr="00387A68">
        <w:rPr>
          <w:rFonts w:ascii="Times New Roman" w:hAnsi="Times New Roman" w:cs="Times New Roman"/>
          <w:bCs/>
          <w:sz w:val="28"/>
          <w:szCs w:val="28"/>
          <w:lang w:val="ru-RU"/>
        </w:rPr>
        <w:t xml:space="preserve"> до плану-</w:t>
      </w:r>
      <w:proofErr w:type="spellStart"/>
      <w:r w:rsidRPr="00387A68">
        <w:rPr>
          <w:rFonts w:ascii="Times New Roman" w:hAnsi="Times New Roman" w:cs="Times New Roman"/>
          <w:bCs/>
          <w:sz w:val="28"/>
          <w:szCs w:val="28"/>
          <w:lang w:val="ru-RU"/>
        </w:rPr>
        <w:t>графіка</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підвищення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w:t>
      </w:r>
    </w:p>
    <w:p w:rsidR="00387A68" w:rsidRPr="00387A68" w:rsidRDefault="00387A68" w:rsidP="00387A68">
      <w:pPr>
        <w:tabs>
          <w:tab w:val="left" w:pos="331"/>
        </w:tabs>
        <w:spacing w:after="0" w:line="264" w:lineRule="auto"/>
        <w:ind w:firstLine="709"/>
        <w:jc w:val="both"/>
        <w:rPr>
          <w:rFonts w:ascii="Times New Roman" w:hAnsi="Times New Roman" w:cs="Times New Roman"/>
          <w:bCs/>
          <w:sz w:val="28"/>
          <w:szCs w:val="28"/>
          <w:lang w:val="ru-RU"/>
        </w:rPr>
      </w:pPr>
      <w:r w:rsidRPr="00387A68">
        <w:rPr>
          <w:rFonts w:ascii="Times New Roman" w:hAnsi="Times New Roman" w:cs="Times New Roman"/>
          <w:bCs/>
          <w:sz w:val="28"/>
          <w:szCs w:val="28"/>
          <w:lang w:val="ru-RU"/>
        </w:rPr>
        <w:lastRenderedPageBreak/>
        <w:t xml:space="preserve">Контроль за </w:t>
      </w:r>
      <w:proofErr w:type="spellStart"/>
      <w:r w:rsidRPr="00387A68">
        <w:rPr>
          <w:rFonts w:ascii="Times New Roman" w:hAnsi="Times New Roman" w:cs="Times New Roman"/>
          <w:bCs/>
          <w:sz w:val="28"/>
          <w:szCs w:val="28"/>
          <w:lang w:val="ru-RU"/>
        </w:rPr>
        <w:t>виконанням</w:t>
      </w:r>
      <w:proofErr w:type="spellEnd"/>
      <w:r w:rsidRPr="00387A68">
        <w:rPr>
          <w:rFonts w:ascii="Times New Roman" w:hAnsi="Times New Roman" w:cs="Times New Roman"/>
          <w:bCs/>
          <w:sz w:val="28"/>
          <w:szCs w:val="28"/>
          <w:lang w:val="ru-RU"/>
        </w:rPr>
        <w:t xml:space="preserve"> плану-</w:t>
      </w:r>
      <w:proofErr w:type="spellStart"/>
      <w:r w:rsidRPr="00387A68">
        <w:rPr>
          <w:rFonts w:ascii="Times New Roman" w:hAnsi="Times New Roman" w:cs="Times New Roman"/>
          <w:bCs/>
          <w:sz w:val="28"/>
          <w:szCs w:val="28"/>
          <w:lang w:val="ru-RU"/>
        </w:rPr>
        <w:t>графіка</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підвищення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здійснює</w:t>
      </w:r>
      <w:proofErr w:type="spellEnd"/>
      <w:r w:rsidRPr="00387A68">
        <w:rPr>
          <w:rFonts w:ascii="Times New Roman" w:hAnsi="Times New Roman" w:cs="Times New Roman"/>
          <w:bCs/>
          <w:sz w:val="28"/>
          <w:szCs w:val="28"/>
          <w:lang w:val="ru-RU"/>
        </w:rPr>
        <w:t xml:space="preserve"> проректор за </w:t>
      </w:r>
      <w:proofErr w:type="spellStart"/>
      <w:r w:rsidRPr="00387A68">
        <w:rPr>
          <w:rFonts w:ascii="Times New Roman" w:hAnsi="Times New Roman" w:cs="Times New Roman"/>
          <w:bCs/>
          <w:sz w:val="28"/>
          <w:szCs w:val="28"/>
          <w:lang w:val="ru-RU"/>
        </w:rPr>
        <w:t>напрямом</w:t>
      </w:r>
      <w:proofErr w:type="spellEnd"/>
      <w:r w:rsidRPr="00387A68">
        <w:rPr>
          <w:rFonts w:ascii="Times New Roman" w:hAnsi="Times New Roman" w:cs="Times New Roman"/>
          <w:bCs/>
          <w:sz w:val="28"/>
          <w:szCs w:val="28"/>
          <w:lang w:val="ru-RU"/>
        </w:rPr>
        <w:t xml:space="preserve"> кадрового </w:t>
      </w:r>
      <w:proofErr w:type="spellStart"/>
      <w:r w:rsidRPr="00387A68">
        <w:rPr>
          <w:rFonts w:ascii="Times New Roman" w:hAnsi="Times New Roman" w:cs="Times New Roman"/>
          <w:bCs/>
          <w:sz w:val="28"/>
          <w:szCs w:val="28"/>
          <w:lang w:val="ru-RU"/>
        </w:rPr>
        <w:t>забезпечення</w:t>
      </w:r>
      <w:proofErr w:type="spellEnd"/>
      <w:r w:rsidRPr="00387A68">
        <w:rPr>
          <w:rFonts w:ascii="Times New Roman" w:hAnsi="Times New Roman" w:cs="Times New Roman"/>
          <w:bCs/>
          <w:sz w:val="28"/>
          <w:szCs w:val="28"/>
          <w:lang w:val="ru-RU"/>
        </w:rPr>
        <w:t xml:space="preserve"> та </w:t>
      </w:r>
      <w:proofErr w:type="spellStart"/>
      <w:r w:rsidRPr="00387A68">
        <w:rPr>
          <w:rFonts w:ascii="Times New Roman" w:hAnsi="Times New Roman" w:cs="Times New Roman"/>
          <w:bCs/>
          <w:sz w:val="28"/>
          <w:szCs w:val="28"/>
          <w:lang w:val="ru-RU"/>
        </w:rPr>
        <w:t>організації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служби</w:t>
      </w:r>
      <w:proofErr w:type="spellEnd"/>
      <w:r w:rsidRPr="00387A68">
        <w:rPr>
          <w:rFonts w:ascii="Times New Roman" w:hAnsi="Times New Roman" w:cs="Times New Roman"/>
          <w:bCs/>
          <w:sz w:val="28"/>
          <w:szCs w:val="28"/>
          <w:lang w:val="ru-RU"/>
        </w:rPr>
        <w:t xml:space="preserve">. </w:t>
      </w:r>
    </w:p>
    <w:p w:rsidR="00387A68" w:rsidRPr="00387A68" w:rsidRDefault="00387A68" w:rsidP="00387A68">
      <w:pPr>
        <w:spacing w:after="0" w:line="264" w:lineRule="auto"/>
        <w:ind w:right="49" w:firstLine="709"/>
        <w:jc w:val="both"/>
        <w:rPr>
          <w:rFonts w:ascii="Times New Roman" w:hAnsi="Times New Roman" w:cs="Times New Roman"/>
          <w:sz w:val="28"/>
          <w:szCs w:val="28"/>
          <w:lang w:val="ru-RU"/>
        </w:rPr>
      </w:pPr>
      <w:proofErr w:type="spellStart"/>
      <w:r w:rsidRPr="00387A68">
        <w:rPr>
          <w:rFonts w:ascii="Times New Roman" w:hAnsi="Times New Roman" w:cs="Times New Roman"/>
          <w:sz w:val="28"/>
          <w:szCs w:val="28"/>
          <w:lang w:val="ru-RU"/>
        </w:rPr>
        <w:t>Додаток</w:t>
      </w:r>
      <w:proofErr w:type="spellEnd"/>
      <w:r w:rsidRPr="00387A68">
        <w:rPr>
          <w:rFonts w:ascii="Times New Roman" w:hAnsi="Times New Roman" w:cs="Times New Roman"/>
          <w:sz w:val="28"/>
          <w:szCs w:val="28"/>
          <w:lang w:val="ru-RU"/>
        </w:rPr>
        <w:t xml:space="preserve"> 1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tabs>
          <w:tab w:val="left" w:pos="1286"/>
        </w:tabs>
        <w:spacing w:after="0" w:line="240" w:lineRule="auto"/>
        <w:ind w:left="4962"/>
        <w:rPr>
          <w:rFonts w:ascii="Times New Roman" w:hAnsi="Times New Roman" w:cs="Times New Roman"/>
          <w:b/>
          <w:bCs/>
          <w:sz w:val="28"/>
          <w:szCs w:val="28"/>
          <w:lang w:val="ru-RU"/>
        </w:rPr>
      </w:pPr>
    </w:p>
    <w:p w:rsidR="00387A68" w:rsidRPr="00387A68" w:rsidRDefault="00387A68" w:rsidP="00387A68">
      <w:pPr>
        <w:tabs>
          <w:tab w:val="left" w:pos="1286"/>
        </w:tabs>
        <w:spacing w:after="0" w:line="240" w:lineRule="auto"/>
        <w:ind w:left="4962"/>
        <w:rPr>
          <w:rFonts w:ascii="Times New Roman" w:hAnsi="Times New Roman" w:cs="Times New Roman"/>
          <w:b/>
          <w:bCs/>
          <w:sz w:val="28"/>
          <w:szCs w:val="28"/>
          <w:lang w:val="ru-RU"/>
        </w:rPr>
      </w:pPr>
      <w:r w:rsidRPr="00387A68">
        <w:rPr>
          <w:rFonts w:ascii="Times New Roman" w:hAnsi="Times New Roman" w:cs="Times New Roman"/>
          <w:b/>
          <w:bCs/>
          <w:sz w:val="28"/>
          <w:szCs w:val="28"/>
          <w:lang w:val="ru-RU"/>
        </w:rPr>
        <w:t>ЗАТВЕРДЖУЮ</w:t>
      </w:r>
    </w:p>
    <w:p w:rsidR="00387A68" w:rsidRPr="00387A68" w:rsidRDefault="00387A68" w:rsidP="00387A68">
      <w:pPr>
        <w:tabs>
          <w:tab w:val="left" w:pos="1286"/>
        </w:tabs>
        <w:spacing w:after="0" w:line="240" w:lineRule="auto"/>
        <w:ind w:left="4962"/>
        <w:rPr>
          <w:rFonts w:ascii="Times New Roman" w:hAnsi="Times New Roman" w:cs="Times New Roman"/>
          <w:bCs/>
          <w:sz w:val="28"/>
          <w:szCs w:val="28"/>
          <w:lang w:val="ru-RU"/>
        </w:rPr>
      </w:pPr>
      <w:r w:rsidRPr="00387A68">
        <w:rPr>
          <w:rFonts w:ascii="Times New Roman" w:hAnsi="Times New Roman" w:cs="Times New Roman"/>
          <w:bCs/>
          <w:sz w:val="28"/>
          <w:szCs w:val="28"/>
          <w:lang w:val="ru-RU"/>
        </w:rPr>
        <w:t xml:space="preserve">Ректор </w:t>
      </w:r>
      <w:proofErr w:type="spellStart"/>
      <w:r w:rsidRPr="00387A68">
        <w:rPr>
          <w:rFonts w:ascii="Times New Roman" w:hAnsi="Times New Roman" w:cs="Times New Roman"/>
          <w:bCs/>
          <w:sz w:val="28"/>
          <w:szCs w:val="28"/>
          <w:lang w:val="ru-RU"/>
        </w:rPr>
        <w:t>Донецького</w:t>
      </w:r>
      <w:proofErr w:type="spellEnd"/>
      <w:r w:rsidRPr="00387A68">
        <w:rPr>
          <w:rFonts w:ascii="Times New Roman" w:hAnsi="Times New Roman" w:cs="Times New Roman"/>
          <w:bCs/>
          <w:sz w:val="28"/>
          <w:szCs w:val="28"/>
          <w:lang w:val="ru-RU"/>
        </w:rPr>
        <w:t xml:space="preserve"> державного</w:t>
      </w:r>
    </w:p>
    <w:p w:rsidR="00387A68" w:rsidRPr="00387A68" w:rsidRDefault="00387A68" w:rsidP="00387A68">
      <w:pPr>
        <w:tabs>
          <w:tab w:val="left" w:pos="1286"/>
        </w:tabs>
        <w:spacing w:after="0" w:line="240" w:lineRule="auto"/>
        <w:ind w:left="4962"/>
        <w:rPr>
          <w:rFonts w:ascii="Times New Roman" w:hAnsi="Times New Roman" w:cs="Times New Roman"/>
          <w:bCs/>
          <w:sz w:val="28"/>
          <w:szCs w:val="28"/>
          <w:lang w:val="ru-RU"/>
        </w:rPr>
      </w:pP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внутрішніх</w:t>
      </w:r>
      <w:proofErr w:type="spellEnd"/>
      <w:r w:rsidRPr="00387A68">
        <w:rPr>
          <w:rFonts w:ascii="Times New Roman" w:hAnsi="Times New Roman" w:cs="Times New Roman"/>
          <w:bCs/>
          <w:sz w:val="28"/>
          <w:szCs w:val="28"/>
          <w:lang w:val="ru-RU"/>
        </w:rPr>
        <w:t xml:space="preserve"> справ</w:t>
      </w:r>
    </w:p>
    <w:p w:rsidR="00387A68" w:rsidRPr="00387A68" w:rsidRDefault="00387A68" w:rsidP="00387A68">
      <w:pPr>
        <w:tabs>
          <w:tab w:val="left" w:pos="1286"/>
        </w:tabs>
        <w:spacing w:after="0" w:line="240" w:lineRule="auto"/>
        <w:ind w:left="4962"/>
        <w:rPr>
          <w:rFonts w:ascii="Times New Roman" w:hAnsi="Times New Roman" w:cs="Times New Roman"/>
          <w:bCs/>
          <w:sz w:val="28"/>
          <w:szCs w:val="28"/>
          <w:lang w:val="ru-RU"/>
        </w:rPr>
      </w:pPr>
      <w:r w:rsidRPr="00387A68">
        <w:rPr>
          <w:rFonts w:ascii="Times New Roman" w:hAnsi="Times New Roman" w:cs="Times New Roman"/>
          <w:bCs/>
          <w:sz w:val="28"/>
          <w:szCs w:val="28"/>
          <w:lang w:val="ru-RU"/>
        </w:rPr>
        <w:t xml:space="preserve">полковник </w:t>
      </w:r>
      <w:proofErr w:type="spellStart"/>
      <w:r w:rsidRPr="00387A68">
        <w:rPr>
          <w:rFonts w:ascii="Times New Roman" w:hAnsi="Times New Roman" w:cs="Times New Roman"/>
          <w:bCs/>
          <w:sz w:val="28"/>
          <w:szCs w:val="28"/>
          <w:lang w:val="ru-RU"/>
        </w:rPr>
        <w:t>поліції</w:t>
      </w:r>
      <w:proofErr w:type="spellEnd"/>
    </w:p>
    <w:p w:rsidR="00387A68" w:rsidRPr="00387A68" w:rsidRDefault="00387A68" w:rsidP="00387A68">
      <w:pPr>
        <w:tabs>
          <w:tab w:val="left" w:pos="1286"/>
        </w:tabs>
        <w:spacing w:after="0" w:line="240" w:lineRule="auto"/>
        <w:ind w:left="4962"/>
        <w:rPr>
          <w:rFonts w:ascii="Times New Roman" w:hAnsi="Times New Roman" w:cs="Times New Roman"/>
          <w:b/>
          <w:bCs/>
          <w:sz w:val="28"/>
          <w:szCs w:val="28"/>
          <w:lang w:val="ru-RU"/>
        </w:rPr>
      </w:pPr>
      <w:r w:rsidRPr="00387A68">
        <w:rPr>
          <w:rFonts w:ascii="Times New Roman" w:hAnsi="Times New Roman" w:cs="Times New Roman"/>
          <w:bCs/>
          <w:sz w:val="28"/>
          <w:szCs w:val="28"/>
          <w:lang w:val="ru-RU"/>
        </w:rPr>
        <w:tab/>
      </w:r>
      <w:r w:rsidRPr="00387A68">
        <w:rPr>
          <w:rFonts w:ascii="Times New Roman" w:hAnsi="Times New Roman" w:cs="Times New Roman"/>
          <w:bCs/>
          <w:sz w:val="28"/>
          <w:szCs w:val="28"/>
          <w:lang w:val="ru-RU"/>
        </w:rPr>
        <w:tab/>
        <w:t xml:space="preserve">            </w:t>
      </w:r>
      <w:proofErr w:type="spellStart"/>
      <w:r w:rsidRPr="00387A68">
        <w:rPr>
          <w:rFonts w:ascii="Times New Roman" w:hAnsi="Times New Roman" w:cs="Times New Roman"/>
          <w:b/>
          <w:bCs/>
          <w:sz w:val="28"/>
          <w:szCs w:val="28"/>
          <w:lang w:val="ru-RU"/>
        </w:rPr>
        <w:t>Сергій</w:t>
      </w:r>
      <w:proofErr w:type="spellEnd"/>
      <w:r w:rsidRPr="00387A68">
        <w:rPr>
          <w:rFonts w:ascii="Times New Roman" w:hAnsi="Times New Roman" w:cs="Times New Roman"/>
          <w:b/>
          <w:bCs/>
          <w:sz w:val="28"/>
          <w:szCs w:val="28"/>
          <w:lang w:val="ru-RU"/>
        </w:rPr>
        <w:t xml:space="preserve"> ВІТВІЦЬКИЙ</w:t>
      </w:r>
    </w:p>
    <w:p w:rsidR="00387A68" w:rsidRPr="00387A68" w:rsidRDefault="00387A68" w:rsidP="00387A68">
      <w:pPr>
        <w:tabs>
          <w:tab w:val="left" w:pos="1286"/>
        </w:tabs>
        <w:spacing w:after="0" w:line="240" w:lineRule="auto"/>
        <w:ind w:left="4962"/>
        <w:rPr>
          <w:rFonts w:ascii="Times New Roman" w:hAnsi="Times New Roman" w:cs="Times New Roman"/>
          <w:bCs/>
          <w:sz w:val="28"/>
          <w:szCs w:val="28"/>
          <w:lang w:val="ru-RU"/>
        </w:rPr>
      </w:pPr>
      <w:r w:rsidRPr="00387A68">
        <w:rPr>
          <w:rFonts w:ascii="Times New Roman" w:hAnsi="Times New Roman" w:cs="Times New Roman"/>
          <w:bCs/>
          <w:sz w:val="28"/>
          <w:szCs w:val="28"/>
          <w:lang w:val="ru-RU"/>
        </w:rPr>
        <w:t>«___» ________________ 20__ року</w:t>
      </w:r>
    </w:p>
    <w:p w:rsidR="00387A68" w:rsidRPr="00387A68" w:rsidRDefault="00387A68" w:rsidP="00387A68">
      <w:pPr>
        <w:spacing w:after="0" w:line="240" w:lineRule="auto"/>
        <w:ind w:left="4962"/>
        <w:rPr>
          <w:rFonts w:ascii="Times New Roman" w:hAnsi="Times New Roman" w:cs="Times New Roman"/>
          <w:sz w:val="28"/>
          <w:szCs w:val="28"/>
          <w:lang w:val="ru-RU"/>
        </w:rPr>
      </w:pPr>
    </w:p>
    <w:p w:rsidR="00387A68" w:rsidRPr="00387A68" w:rsidRDefault="00387A68" w:rsidP="00387A68">
      <w:pPr>
        <w:spacing w:after="0" w:line="240" w:lineRule="auto"/>
        <w:ind w:left="5812" w:firstLine="709"/>
        <w:jc w:val="both"/>
        <w:rPr>
          <w:rFonts w:ascii="Times New Roman" w:hAnsi="Times New Roman" w:cs="Times New Roman"/>
          <w:sz w:val="28"/>
          <w:szCs w:val="28"/>
          <w:lang w:val="ru-RU"/>
        </w:rPr>
      </w:pPr>
    </w:p>
    <w:p w:rsidR="00387A68" w:rsidRPr="00387A68" w:rsidRDefault="00387A68" w:rsidP="00387A68">
      <w:pPr>
        <w:tabs>
          <w:tab w:val="left" w:pos="1286"/>
        </w:tabs>
        <w:spacing w:after="0" w:line="240" w:lineRule="auto"/>
        <w:jc w:val="center"/>
        <w:rPr>
          <w:rFonts w:ascii="Times New Roman" w:hAnsi="Times New Roman" w:cs="Times New Roman"/>
          <w:b/>
          <w:bCs/>
          <w:sz w:val="28"/>
          <w:szCs w:val="28"/>
          <w:lang w:val="ru-RU"/>
        </w:rPr>
      </w:pPr>
      <w:r w:rsidRPr="00387A68">
        <w:rPr>
          <w:rFonts w:ascii="Times New Roman" w:hAnsi="Times New Roman" w:cs="Times New Roman"/>
          <w:b/>
          <w:bCs/>
          <w:sz w:val="28"/>
          <w:szCs w:val="28"/>
          <w:lang w:val="ru-RU"/>
        </w:rPr>
        <w:t>ПЛАН-ГРАФІК</w:t>
      </w:r>
    </w:p>
    <w:p w:rsidR="00387A68" w:rsidRPr="00387A68" w:rsidRDefault="00387A68" w:rsidP="00387A68">
      <w:pPr>
        <w:tabs>
          <w:tab w:val="left" w:pos="1286"/>
        </w:tabs>
        <w:spacing w:after="0" w:line="240" w:lineRule="auto"/>
        <w:jc w:val="center"/>
        <w:rPr>
          <w:rFonts w:ascii="Times New Roman" w:hAnsi="Times New Roman" w:cs="Times New Roman"/>
          <w:b/>
          <w:bCs/>
          <w:sz w:val="28"/>
          <w:szCs w:val="28"/>
          <w:lang w:val="ru-RU"/>
        </w:rPr>
      </w:pPr>
      <w:proofErr w:type="spellStart"/>
      <w:r w:rsidRPr="00387A68">
        <w:rPr>
          <w:rFonts w:ascii="Times New Roman" w:hAnsi="Times New Roman" w:cs="Times New Roman"/>
          <w:b/>
          <w:bCs/>
          <w:sz w:val="28"/>
          <w:szCs w:val="28"/>
          <w:lang w:val="ru-RU"/>
        </w:rPr>
        <w:t>підвищення</w:t>
      </w:r>
      <w:proofErr w:type="spellEnd"/>
      <w:r w:rsidRPr="00387A68">
        <w:rPr>
          <w:rFonts w:ascii="Times New Roman" w:hAnsi="Times New Roman" w:cs="Times New Roman"/>
          <w:b/>
          <w:bCs/>
          <w:sz w:val="28"/>
          <w:szCs w:val="28"/>
          <w:lang w:val="ru-RU"/>
        </w:rPr>
        <w:t xml:space="preserve"> </w:t>
      </w:r>
      <w:proofErr w:type="spellStart"/>
      <w:r w:rsidRPr="00387A68">
        <w:rPr>
          <w:rFonts w:ascii="Times New Roman" w:hAnsi="Times New Roman" w:cs="Times New Roman"/>
          <w:b/>
          <w:bCs/>
          <w:sz w:val="28"/>
          <w:szCs w:val="28"/>
          <w:lang w:val="ru-RU"/>
        </w:rPr>
        <w:t>кваліфікації</w:t>
      </w:r>
      <w:proofErr w:type="spellEnd"/>
      <w:r w:rsidRPr="00387A68">
        <w:rPr>
          <w:rFonts w:ascii="Times New Roman" w:hAnsi="Times New Roman" w:cs="Times New Roman"/>
          <w:b/>
          <w:bCs/>
          <w:sz w:val="28"/>
          <w:szCs w:val="28"/>
          <w:lang w:val="ru-RU"/>
        </w:rPr>
        <w:t xml:space="preserve"> </w:t>
      </w:r>
      <w:proofErr w:type="spellStart"/>
      <w:r w:rsidRPr="00387A68">
        <w:rPr>
          <w:rFonts w:ascii="Times New Roman" w:hAnsi="Times New Roman" w:cs="Times New Roman"/>
          <w:b/>
          <w:sz w:val="28"/>
          <w:szCs w:val="28"/>
          <w:lang w:val="ru-RU"/>
        </w:rPr>
        <w:t>педагогічних</w:t>
      </w:r>
      <w:proofErr w:type="spellEnd"/>
      <w:r w:rsidRPr="00387A68">
        <w:rPr>
          <w:rFonts w:ascii="Times New Roman" w:hAnsi="Times New Roman" w:cs="Times New Roman"/>
          <w:b/>
          <w:sz w:val="28"/>
          <w:szCs w:val="28"/>
          <w:lang w:val="ru-RU"/>
        </w:rPr>
        <w:t xml:space="preserve">, </w:t>
      </w:r>
      <w:proofErr w:type="spellStart"/>
      <w:r w:rsidRPr="00387A68">
        <w:rPr>
          <w:rFonts w:ascii="Times New Roman" w:hAnsi="Times New Roman" w:cs="Times New Roman"/>
          <w:b/>
          <w:sz w:val="28"/>
          <w:szCs w:val="28"/>
          <w:lang w:val="ru-RU"/>
        </w:rPr>
        <w:t>науково-педагогічних</w:t>
      </w:r>
      <w:proofErr w:type="spellEnd"/>
      <w:r w:rsidRPr="00387A68">
        <w:rPr>
          <w:rFonts w:ascii="Times New Roman" w:hAnsi="Times New Roman" w:cs="Times New Roman"/>
          <w:b/>
          <w:sz w:val="28"/>
          <w:szCs w:val="28"/>
          <w:lang w:val="ru-RU"/>
        </w:rPr>
        <w:t xml:space="preserve"> і </w:t>
      </w:r>
      <w:proofErr w:type="spellStart"/>
      <w:r w:rsidRPr="00387A68">
        <w:rPr>
          <w:rFonts w:ascii="Times New Roman" w:hAnsi="Times New Roman" w:cs="Times New Roman"/>
          <w:b/>
          <w:sz w:val="28"/>
          <w:szCs w:val="28"/>
          <w:lang w:val="ru-RU"/>
        </w:rPr>
        <w:t>наукових</w:t>
      </w:r>
      <w:proofErr w:type="spellEnd"/>
      <w:r w:rsidRPr="00387A68">
        <w:rPr>
          <w:rFonts w:ascii="Times New Roman" w:hAnsi="Times New Roman" w:cs="Times New Roman"/>
          <w:b/>
          <w:sz w:val="28"/>
          <w:szCs w:val="28"/>
          <w:lang w:val="ru-RU"/>
        </w:rPr>
        <w:t xml:space="preserve"> </w:t>
      </w:r>
      <w:proofErr w:type="spellStart"/>
      <w:r w:rsidRPr="00387A68">
        <w:rPr>
          <w:rFonts w:ascii="Times New Roman" w:hAnsi="Times New Roman" w:cs="Times New Roman"/>
          <w:b/>
          <w:sz w:val="28"/>
          <w:szCs w:val="28"/>
          <w:lang w:val="ru-RU"/>
        </w:rPr>
        <w:t>працівників</w:t>
      </w:r>
      <w:proofErr w:type="spellEnd"/>
      <w:r w:rsidRPr="00387A68">
        <w:rPr>
          <w:rFonts w:ascii="Times New Roman" w:hAnsi="Times New Roman" w:cs="Times New Roman"/>
          <w:b/>
          <w:bCs/>
          <w:sz w:val="28"/>
          <w:szCs w:val="28"/>
          <w:lang w:val="ru-RU"/>
        </w:rPr>
        <w:t xml:space="preserve"> </w:t>
      </w:r>
    </w:p>
    <w:p w:rsidR="00387A68" w:rsidRPr="00387A68" w:rsidRDefault="00387A68" w:rsidP="00387A68">
      <w:pPr>
        <w:tabs>
          <w:tab w:val="left" w:pos="1286"/>
        </w:tabs>
        <w:spacing w:after="0" w:line="240" w:lineRule="auto"/>
        <w:jc w:val="center"/>
        <w:rPr>
          <w:rFonts w:ascii="Times New Roman" w:hAnsi="Times New Roman" w:cs="Times New Roman"/>
          <w:b/>
          <w:bCs/>
          <w:sz w:val="28"/>
          <w:szCs w:val="28"/>
          <w:lang w:val="ru-RU"/>
        </w:rPr>
      </w:pPr>
      <w:proofErr w:type="spellStart"/>
      <w:r w:rsidRPr="00387A68">
        <w:rPr>
          <w:rFonts w:ascii="Times New Roman" w:hAnsi="Times New Roman" w:cs="Times New Roman"/>
          <w:b/>
          <w:bCs/>
          <w:sz w:val="28"/>
          <w:szCs w:val="28"/>
          <w:lang w:val="ru-RU"/>
        </w:rPr>
        <w:t>Донецького</w:t>
      </w:r>
      <w:proofErr w:type="spellEnd"/>
      <w:r w:rsidRPr="00387A68">
        <w:rPr>
          <w:rFonts w:ascii="Times New Roman" w:hAnsi="Times New Roman" w:cs="Times New Roman"/>
          <w:b/>
          <w:bCs/>
          <w:sz w:val="28"/>
          <w:szCs w:val="28"/>
          <w:lang w:val="ru-RU"/>
        </w:rPr>
        <w:t xml:space="preserve"> державного </w:t>
      </w:r>
      <w:proofErr w:type="spellStart"/>
      <w:r w:rsidRPr="00387A68">
        <w:rPr>
          <w:rFonts w:ascii="Times New Roman" w:hAnsi="Times New Roman" w:cs="Times New Roman"/>
          <w:b/>
          <w:bCs/>
          <w:sz w:val="28"/>
          <w:szCs w:val="28"/>
          <w:lang w:val="ru-RU"/>
        </w:rPr>
        <w:t>університету</w:t>
      </w:r>
      <w:proofErr w:type="spellEnd"/>
      <w:r w:rsidRPr="00387A68">
        <w:rPr>
          <w:rFonts w:ascii="Times New Roman" w:hAnsi="Times New Roman" w:cs="Times New Roman"/>
          <w:b/>
          <w:bCs/>
          <w:sz w:val="28"/>
          <w:szCs w:val="28"/>
          <w:lang w:val="ru-RU"/>
        </w:rPr>
        <w:t xml:space="preserve"> </w:t>
      </w:r>
      <w:proofErr w:type="spellStart"/>
      <w:r w:rsidRPr="00387A68">
        <w:rPr>
          <w:rFonts w:ascii="Times New Roman" w:hAnsi="Times New Roman" w:cs="Times New Roman"/>
          <w:b/>
          <w:bCs/>
          <w:sz w:val="28"/>
          <w:szCs w:val="28"/>
          <w:lang w:val="ru-RU"/>
        </w:rPr>
        <w:t>внутрішніх</w:t>
      </w:r>
      <w:proofErr w:type="spellEnd"/>
      <w:r w:rsidRPr="00387A68">
        <w:rPr>
          <w:rFonts w:ascii="Times New Roman" w:hAnsi="Times New Roman" w:cs="Times New Roman"/>
          <w:b/>
          <w:bCs/>
          <w:sz w:val="28"/>
          <w:szCs w:val="28"/>
          <w:lang w:val="ru-RU"/>
        </w:rPr>
        <w:t xml:space="preserve"> </w:t>
      </w:r>
      <w:proofErr w:type="gramStart"/>
      <w:r w:rsidRPr="00387A68">
        <w:rPr>
          <w:rFonts w:ascii="Times New Roman" w:hAnsi="Times New Roman" w:cs="Times New Roman"/>
          <w:b/>
          <w:bCs/>
          <w:sz w:val="28"/>
          <w:szCs w:val="28"/>
          <w:lang w:val="ru-RU"/>
        </w:rPr>
        <w:t>справ  у</w:t>
      </w:r>
      <w:proofErr w:type="gramEnd"/>
      <w:r w:rsidRPr="00387A68">
        <w:rPr>
          <w:rFonts w:ascii="Times New Roman" w:hAnsi="Times New Roman" w:cs="Times New Roman"/>
          <w:b/>
          <w:bCs/>
          <w:sz w:val="28"/>
          <w:szCs w:val="28"/>
          <w:lang w:val="ru-RU"/>
        </w:rPr>
        <w:t xml:space="preserve"> _______ </w:t>
      </w:r>
      <w:proofErr w:type="spellStart"/>
      <w:r w:rsidRPr="00387A68">
        <w:rPr>
          <w:rFonts w:ascii="Times New Roman" w:hAnsi="Times New Roman" w:cs="Times New Roman"/>
          <w:b/>
          <w:bCs/>
          <w:sz w:val="28"/>
          <w:szCs w:val="28"/>
          <w:lang w:val="ru-RU"/>
        </w:rPr>
        <w:t>році</w:t>
      </w:r>
      <w:proofErr w:type="spellEnd"/>
    </w:p>
    <w:p w:rsidR="00387A68" w:rsidRPr="00387A68" w:rsidRDefault="00387A68" w:rsidP="00387A68">
      <w:pPr>
        <w:tabs>
          <w:tab w:val="left" w:pos="1286"/>
        </w:tabs>
        <w:spacing w:after="0" w:line="240" w:lineRule="auto"/>
        <w:jc w:val="center"/>
        <w:rPr>
          <w:rFonts w:ascii="Times New Roman" w:hAnsi="Times New Roman" w:cs="Times New Roman"/>
          <w:sz w:val="28"/>
          <w:szCs w:val="28"/>
          <w:lang w:val="ru-RU"/>
        </w:rPr>
      </w:pPr>
    </w:p>
    <w:tbl>
      <w:tblPr>
        <w:tblStyle w:val="ac"/>
        <w:tblW w:w="10343" w:type="dxa"/>
        <w:tblLook w:val="04A0" w:firstRow="1" w:lastRow="0" w:firstColumn="1" w:lastColumn="0" w:noHBand="0" w:noVBand="1"/>
      </w:tblPr>
      <w:tblGrid>
        <w:gridCol w:w="846"/>
        <w:gridCol w:w="1559"/>
        <w:gridCol w:w="1843"/>
        <w:gridCol w:w="1984"/>
        <w:gridCol w:w="2268"/>
        <w:gridCol w:w="1843"/>
      </w:tblGrid>
      <w:tr w:rsidR="00387A68" w:rsidRPr="00387A68" w:rsidTr="00700862">
        <w:tc>
          <w:tcPr>
            <w:tcW w:w="846" w:type="dxa"/>
            <w:vAlign w:val="center"/>
          </w:tcPr>
          <w:p w:rsidR="00387A68" w:rsidRPr="00387A68" w:rsidRDefault="00387A68" w:rsidP="00387A68">
            <w:pPr>
              <w:tabs>
                <w:tab w:val="left" w:pos="1286"/>
              </w:tabs>
              <w:jc w:val="center"/>
              <w:rPr>
                <w:rFonts w:ascii="Times New Roman" w:hAnsi="Times New Roman" w:cs="Times New Roman"/>
                <w:sz w:val="24"/>
                <w:szCs w:val="24"/>
              </w:rPr>
            </w:pPr>
            <w:r w:rsidRPr="00387A68">
              <w:rPr>
                <w:rFonts w:ascii="Times New Roman" w:hAnsi="Times New Roman" w:cs="Times New Roman"/>
                <w:sz w:val="24"/>
                <w:szCs w:val="24"/>
              </w:rPr>
              <w:t>№ з/п</w:t>
            </w:r>
          </w:p>
        </w:tc>
        <w:tc>
          <w:tcPr>
            <w:tcW w:w="1559" w:type="dxa"/>
            <w:vAlign w:val="center"/>
          </w:tcPr>
          <w:p w:rsidR="00387A68" w:rsidRPr="00387A68" w:rsidRDefault="00387A68" w:rsidP="00387A68">
            <w:pPr>
              <w:tabs>
                <w:tab w:val="left" w:pos="1286"/>
              </w:tabs>
              <w:jc w:val="center"/>
              <w:rPr>
                <w:rFonts w:ascii="Times New Roman" w:hAnsi="Times New Roman" w:cs="Times New Roman"/>
                <w:sz w:val="24"/>
                <w:szCs w:val="24"/>
              </w:rPr>
            </w:pPr>
            <w:r w:rsidRPr="00387A68">
              <w:rPr>
                <w:rFonts w:ascii="Times New Roman" w:hAnsi="Times New Roman" w:cs="Times New Roman"/>
                <w:sz w:val="24"/>
                <w:szCs w:val="24"/>
              </w:rPr>
              <w:t>ПІБ</w:t>
            </w:r>
          </w:p>
        </w:tc>
        <w:tc>
          <w:tcPr>
            <w:tcW w:w="1843" w:type="dxa"/>
            <w:vAlign w:val="center"/>
          </w:tcPr>
          <w:p w:rsidR="00387A68" w:rsidRPr="00387A68" w:rsidRDefault="00387A68" w:rsidP="00387A68">
            <w:pPr>
              <w:tabs>
                <w:tab w:val="left" w:pos="1286"/>
              </w:tabs>
              <w:jc w:val="center"/>
              <w:rPr>
                <w:rFonts w:ascii="Times New Roman" w:hAnsi="Times New Roman" w:cs="Times New Roman"/>
                <w:sz w:val="24"/>
                <w:szCs w:val="24"/>
              </w:rPr>
            </w:pPr>
            <w:proofErr w:type="spellStart"/>
            <w:r w:rsidRPr="00387A68">
              <w:rPr>
                <w:rFonts w:ascii="Times New Roman" w:hAnsi="Times New Roman" w:cs="Times New Roman"/>
                <w:sz w:val="24"/>
                <w:szCs w:val="24"/>
              </w:rPr>
              <w:t>Посада</w:t>
            </w:r>
            <w:proofErr w:type="spellEnd"/>
          </w:p>
        </w:tc>
        <w:tc>
          <w:tcPr>
            <w:tcW w:w="1984" w:type="dxa"/>
            <w:vAlign w:val="center"/>
          </w:tcPr>
          <w:p w:rsidR="00387A68" w:rsidRPr="00387A68" w:rsidRDefault="00387A68" w:rsidP="00387A68">
            <w:pPr>
              <w:tabs>
                <w:tab w:val="left" w:pos="1286"/>
              </w:tabs>
              <w:jc w:val="center"/>
              <w:rPr>
                <w:rFonts w:ascii="Times New Roman" w:hAnsi="Times New Roman" w:cs="Times New Roman"/>
                <w:sz w:val="24"/>
                <w:szCs w:val="24"/>
              </w:rPr>
            </w:pPr>
            <w:proofErr w:type="spellStart"/>
            <w:r w:rsidRPr="00387A68">
              <w:rPr>
                <w:rFonts w:ascii="Times New Roman" w:hAnsi="Times New Roman" w:cs="Times New Roman"/>
                <w:sz w:val="24"/>
                <w:szCs w:val="24"/>
              </w:rPr>
              <w:t>Вид</w:t>
            </w:r>
            <w:proofErr w:type="spellEnd"/>
            <w:r w:rsidRPr="00387A68">
              <w:rPr>
                <w:rFonts w:ascii="Times New Roman" w:hAnsi="Times New Roman" w:cs="Times New Roman"/>
                <w:sz w:val="24"/>
                <w:szCs w:val="24"/>
              </w:rPr>
              <w:t xml:space="preserve"> </w:t>
            </w:r>
            <w:proofErr w:type="spellStart"/>
            <w:r w:rsidRPr="00387A68">
              <w:rPr>
                <w:rFonts w:ascii="Times New Roman" w:hAnsi="Times New Roman" w:cs="Times New Roman"/>
                <w:sz w:val="24"/>
                <w:szCs w:val="24"/>
              </w:rPr>
              <w:t>підвищення</w:t>
            </w:r>
            <w:proofErr w:type="spellEnd"/>
            <w:r w:rsidRPr="00387A68">
              <w:rPr>
                <w:rFonts w:ascii="Times New Roman" w:hAnsi="Times New Roman" w:cs="Times New Roman"/>
                <w:sz w:val="24"/>
                <w:szCs w:val="24"/>
              </w:rPr>
              <w:t xml:space="preserve"> </w:t>
            </w:r>
            <w:proofErr w:type="spellStart"/>
            <w:r w:rsidRPr="00387A68">
              <w:rPr>
                <w:rFonts w:ascii="Times New Roman" w:hAnsi="Times New Roman" w:cs="Times New Roman"/>
                <w:sz w:val="24"/>
                <w:szCs w:val="24"/>
              </w:rPr>
              <w:t>кваліфікації</w:t>
            </w:r>
            <w:proofErr w:type="spellEnd"/>
          </w:p>
        </w:tc>
        <w:tc>
          <w:tcPr>
            <w:tcW w:w="2268" w:type="dxa"/>
            <w:vAlign w:val="center"/>
          </w:tcPr>
          <w:p w:rsidR="00387A68" w:rsidRPr="00387A68" w:rsidRDefault="00387A68" w:rsidP="00387A68">
            <w:pPr>
              <w:tabs>
                <w:tab w:val="left" w:pos="1286"/>
              </w:tabs>
              <w:jc w:val="center"/>
              <w:rPr>
                <w:rFonts w:ascii="Times New Roman" w:hAnsi="Times New Roman" w:cs="Times New Roman"/>
                <w:sz w:val="24"/>
                <w:szCs w:val="24"/>
              </w:rPr>
            </w:pPr>
            <w:proofErr w:type="spellStart"/>
            <w:r w:rsidRPr="00387A68">
              <w:rPr>
                <w:rFonts w:ascii="Times New Roman" w:hAnsi="Times New Roman" w:cs="Times New Roman"/>
                <w:sz w:val="24"/>
                <w:szCs w:val="24"/>
              </w:rPr>
              <w:t>Джерело</w:t>
            </w:r>
            <w:proofErr w:type="spellEnd"/>
            <w:r w:rsidRPr="00387A68">
              <w:rPr>
                <w:rFonts w:ascii="Times New Roman" w:hAnsi="Times New Roman" w:cs="Times New Roman"/>
                <w:sz w:val="24"/>
                <w:szCs w:val="24"/>
              </w:rPr>
              <w:t xml:space="preserve"> </w:t>
            </w:r>
            <w:proofErr w:type="spellStart"/>
            <w:r w:rsidRPr="00387A68">
              <w:rPr>
                <w:rFonts w:ascii="Times New Roman" w:hAnsi="Times New Roman" w:cs="Times New Roman"/>
                <w:sz w:val="24"/>
                <w:szCs w:val="24"/>
              </w:rPr>
              <w:t>фінансування</w:t>
            </w:r>
            <w:proofErr w:type="spellEnd"/>
          </w:p>
        </w:tc>
        <w:tc>
          <w:tcPr>
            <w:tcW w:w="1843" w:type="dxa"/>
            <w:vAlign w:val="center"/>
          </w:tcPr>
          <w:p w:rsidR="00387A68" w:rsidRPr="00387A68" w:rsidRDefault="00387A68" w:rsidP="00387A68">
            <w:pPr>
              <w:tabs>
                <w:tab w:val="left" w:pos="1286"/>
              </w:tabs>
              <w:jc w:val="center"/>
              <w:rPr>
                <w:rFonts w:ascii="Times New Roman" w:hAnsi="Times New Roman" w:cs="Times New Roman"/>
                <w:sz w:val="24"/>
                <w:szCs w:val="24"/>
              </w:rPr>
            </w:pPr>
            <w:proofErr w:type="spellStart"/>
            <w:r w:rsidRPr="00387A68">
              <w:rPr>
                <w:rFonts w:ascii="Times New Roman" w:hAnsi="Times New Roman" w:cs="Times New Roman"/>
                <w:sz w:val="24"/>
                <w:szCs w:val="24"/>
              </w:rPr>
              <w:t>Термін</w:t>
            </w:r>
            <w:proofErr w:type="spellEnd"/>
            <w:r w:rsidRPr="00387A68">
              <w:rPr>
                <w:rFonts w:ascii="Times New Roman" w:hAnsi="Times New Roman" w:cs="Times New Roman"/>
                <w:sz w:val="24"/>
                <w:szCs w:val="24"/>
              </w:rPr>
              <w:t xml:space="preserve"> </w:t>
            </w:r>
            <w:proofErr w:type="spellStart"/>
            <w:r w:rsidRPr="00387A68">
              <w:rPr>
                <w:rFonts w:ascii="Times New Roman" w:hAnsi="Times New Roman" w:cs="Times New Roman"/>
                <w:sz w:val="24"/>
                <w:szCs w:val="24"/>
              </w:rPr>
              <w:t>проходження</w:t>
            </w:r>
            <w:proofErr w:type="spellEnd"/>
          </w:p>
        </w:tc>
      </w:tr>
      <w:tr w:rsidR="00387A68" w:rsidRPr="00387A68" w:rsidTr="00700862">
        <w:tc>
          <w:tcPr>
            <w:tcW w:w="846"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559"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843"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984"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2268"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843"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r>
      <w:tr w:rsidR="00387A68" w:rsidRPr="00387A68" w:rsidTr="00700862">
        <w:tc>
          <w:tcPr>
            <w:tcW w:w="846"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559"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843"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984"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2268"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843"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r>
      <w:tr w:rsidR="00387A68" w:rsidRPr="00387A68" w:rsidTr="00700862">
        <w:tc>
          <w:tcPr>
            <w:tcW w:w="846"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559"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843"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984"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2268"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c>
          <w:tcPr>
            <w:tcW w:w="1843" w:type="dxa"/>
            <w:vAlign w:val="center"/>
          </w:tcPr>
          <w:p w:rsidR="00387A68" w:rsidRPr="00387A68" w:rsidRDefault="00387A68" w:rsidP="00387A68">
            <w:pPr>
              <w:tabs>
                <w:tab w:val="left" w:pos="1286"/>
              </w:tabs>
              <w:jc w:val="center"/>
              <w:rPr>
                <w:rFonts w:ascii="Times New Roman" w:hAnsi="Times New Roman" w:cs="Times New Roman"/>
                <w:sz w:val="24"/>
                <w:szCs w:val="24"/>
              </w:rPr>
            </w:pPr>
          </w:p>
        </w:tc>
      </w:tr>
    </w:tbl>
    <w:p w:rsidR="00387A68" w:rsidRPr="00387A68" w:rsidRDefault="00387A68" w:rsidP="00387A68">
      <w:pPr>
        <w:tabs>
          <w:tab w:val="left" w:pos="1286"/>
        </w:tabs>
        <w:spacing w:after="0" w:line="240" w:lineRule="auto"/>
        <w:jc w:val="both"/>
        <w:rPr>
          <w:rFonts w:ascii="Times New Roman" w:hAnsi="Times New Roman" w:cs="Times New Roman"/>
          <w:b/>
          <w:sz w:val="28"/>
          <w:szCs w:val="28"/>
        </w:rPr>
      </w:pPr>
    </w:p>
    <w:p w:rsidR="00387A68" w:rsidRPr="00387A68" w:rsidRDefault="00387A68" w:rsidP="00387A68">
      <w:pPr>
        <w:tabs>
          <w:tab w:val="left" w:pos="1286"/>
        </w:tabs>
        <w:spacing w:after="0" w:line="240" w:lineRule="auto"/>
        <w:jc w:val="both"/>
        <w:rPr>
          <w:rFonts w:ascii="Times New Roman" w:hAnsi="Times New Roman" w:cs="Times New Roman"/>
          <w:b/>
          <w:sz w:val="28"/>
          <w:szCs w:val="28"/>
        </w:rPr>
      </w:pPr>
      <w:proofErr w:type="spellStart"/>
      <w:r w:rsidRPr="00387A68">
        <w:rPr>
          <w:rFonts w:ascii="Times New Roman" w:hAnsi="Times New Roman" w:cs="Times New Roman"/>
          <w:b/>
          <w:sz w:val="28"/>
          <w:szCs w:val="28"/>
        </w:rPr>
        <w:t>Начальник</w:t>
      </w:r>
      <w:proofErr w:type="spellEnd"/>
      <w:r w:rsidRPr="00387A68">
        <w:rPr>
          <w:rFonts w:ascii="Times New Roman" w:hAnsi="Times New Roman" w:cs="Times New Roman"/>
          <w:b/>
          <w:sz w:val="28"/>
          <w:szCs w:val="28"/>
        </w:rPr>
        <w:t xml:space="preserve"> ВКЗ</w:t>
      </w:r>
      <w:r w:rsidRPr="00387A68">
        <w:rPr>
          <w:rFonts w:ascii="Times New Roman" w:hAnsi="Times New Roman" w:cs="Times New Roman"/>
          <w:b/>
          <w:sz w:val="28"/>
          <w:szCs w:val="28"/>
        </w:rPr>
        <w:tab/>
      </w:r>
      <w:r w:rsidRPr="00387A68">
        <w:rPr>
          <w:rFonts w:ascii="Times New Roman" w:hAnsi="Times New Roman" w:cs="Times New Roman"/>
          <w:b/>
          <w:sz w:val="28"/>
          <w:szCs w:val="28"/>
        </w:rPr>
        <w:tab/>
      </w:r>
      <w:r w:rsidRPr="00387A68">
        <w:rPr>
          <w:rFonts w:ascii="Times New Roman" w:hAnsi="Times New Roman" w:cs="Times New Roman"/>
          <w:b/>
          <w:sz w:val="28"/>
          <w:szCs w:val="28"/>
        </w:rPr>
        <w:tab/>
      </w:r>
      <w:r w:rsidRPr="00387A68">
        <w:rPr>
          <w:rFonts w:ascii="Times New Roman" w:hAnsi="Times New Roman" w:cs="Times New Roman"/>
          <w:b/>
          <w:sz w:val="28"/>
          <w:szCs w:val="28"/>
        </w:rPr>
        <w:tab/>
      </w:r>
      <w:r w:rsidRPr="00387A68">
        <w:rPr>
          <w:rFonts w:ascii="Times New Roman" w:hAnsi="Times New Roman" w:cs="Times New Roman"/>
          <w:b/>
          <w:sz w:val="28"/>
          <w:szCs w:val="28"/>
        </w:rPr>
        <w:tab/>
      </w:r>
      <w:r w:rsidRPr="00387A68">
        <w:rPr>
          <w:rFonts w:ascii="Times New Roman" w:hAnsi="Times New Roman" w:cs="Times New Roman"/>
          <w:b/>
          <w:sz w:val="28"/>
          <w:szCs w:val="28"/>
        </w:rPr>
        <w:tab/>
      </w:r>
      <w:r w:rsidRPr="00387A68">
        <w:rPr>
          <w:rFonts w:ascii="Times New Roman" w:hAnsi="Times New Roman" w:cs="Times New Roman"/>
          <w:b/>
          <w:sz w:val="28"/>
          <w:szCs w:val="28"/>
        </w:rPr>
        <w:tab/>
      </w:r>
      <w:r w:rsidRPr="00387A68">
        <w:rPr>
          <w:rFonts w:ascii="Times New Roman" w:hAnsi="Times New Roman" w:cs="Times New Roman"/>
          <w:b/>
          <w:sz w:val="28"/>
          <w:szCs w:val="28"/>
        </w:rPr>
        <w:tab/>
      </w:r>
      <w:proofErr w:type="spellStart"/>
      <w:r w:rsidRPr="00387A68">
        <w:rPr>
          <w:rFonts w:ascii="Times New Roman" w:hAnsi="Times New Roman" w:cs="Times New Roman"/>
          <w:b/>
          <w:sz w:val="28"/>
          <w:szCs w:val="28"/>
        </w:rPr>
        <w:t>Ім’я</w:t>
      </w:r>
      <w:proofErr w:type="spellEnd"/>
      <w:r w:rsidRPr="00387A68">
        <w:rPr>
          <w:rFonts w:ascii="Times New Roman" w:hAnsi="Times New Roman" w:cs="Times New Roman"/>
          <w:b/>
          <w:sz w:val="28"/>
          <w:szCs w:val="28"/>
        </w:rPr>
        <w:t xml:space="preserve"> ПРІЗВИЩЕ  </w:t>
      </w:r>
    </w:p>
    <w:p w:rsidR="00387A68" w:rsidRPr="00387A68" w:rsidRDefault="00387A68" w:rsidP="00387A68">
      <w:pPr>
        <w:tabs>
          <w:tab w:val="left" w:pos="1286"/>
        </w:tabs>
        <w:spacing w:after="0" w:line="240" w:lineRule="auto"/>
        <w:jc w:val="both"/>
        <w:rPr>
          <w:rFonts w:ascii="Times New Roman" w:hAnsi="Times New Roman" w:cs="Times New Roman"/>
          <w:b/>
          <w:sz w:val="28"/>
          <w:szCs w:val="28"/>
        </w:rPr>
      </w:pPr>
    </w:p>
    <w:p w:rsidR="00387A68" w:rsidRPr="00387A68" w:rsidRDefault="00387A68" w:rsidP="00387A68">
      <w:pPr>
        <w:tabs>
          <w:tab w:val="left" w:pos="1286"/>
        </w:tabs>
        <w:spacing w:after="0" w:line="240" w:lineRule="auto"/>
        <w:jc w:val="both"/>
        <w:rPr>
          <w:rFonts w:ascii="Times New Roman" w:hAnsi="Times New Roman" w:cs="Times New Roman"/>
          <w:b/>
          <w:sz w:val="28"/>
          <w:szCs w:val="28"/>
        </w:rPr>
      </w:pPr>
      <w:r w:rsidRPr="00387A68">
        <w:rPr>
          <w:rFonts w:ascii="Times New Roman" w:hAnsi="Times New Roman" w:cs="Times New Roman"/>
          <w:b/>
          <w:sz w:val="28"/>
          <w:szCs w:val="28"/>
        </w:rPr>
        <w:t>ПОГОДЖЕНО</w:t>
      </w:r>
    </w:p>
    <w:p w:rsidR="00387A68" w:rsidRPr="00387A68" w:rsidRDefault="00387A68" w:rsidP="00387A68">
      <w:pPr>
        <w:tabs>
          <w:tab w:val="left" w:pos="1286"/>
        </w:tabs>
        <w:spacing w:after="0" w:line="240" w:lineRule="auto"/>
        <w:jc w:val="both"/>
        <w:rPr>
          <w:rFonts w:ascii="Times New Roman" w:hAnsi="Times New Roman" w:cs="Times New Roman"/>
          <w:sz w:val="28"/>
          <w:szCs w:val="28"/>
        </w:rPr>
      </w:pPr>
      <w:proofErr w:type="spellStart"/>
      <w:r w:rsidRPr="00387A68">
        <w:rPr>
          <w:rFonts w:ascii="Times New Roman" w:hAnsi="Times New Roman" w:cs="Times New Roman"/>
          <w:sz w:val="28"/>
          <w:szCs w:val="28"/>
        </w:rPr>
        <w:t>Проректор</w:t>
      </w:r>
      <w:proofErr w:type="spellEnd"/>
      <w:r w:rsidRPr="00387A68">
        <w:rPr>
          <w:rFonts w:ascii="Times New Roman" w:hAnsi="Times New Roman" w:cs="Times New Roman"/>
          <w:sz w:val="28"/>
          <w:szCs w:val="28"/>
        </w:rPr>
        <w:t xml:space="preserve"> </w:t>
      </w:r>
      <w:proofErr w:type="spellStart"/>
      <w:r w:rsidRPr="00387A68">
        <w:rPr>
          <w:rFonts w:ascii="Times New Roman" w:hAnsi="Times New Roman" w:cs="Times New Roman"/>
          <w:sz w:val="28"/>
          <w:szCs w:val="28"/>
        </w:rPr>
        <w:t>університету</w:t>
      </w:r>
      <w:proofErr w:type="spellEnd"/>
    </w:p>
    <w:p w:rsidR="00387A68" w:rsidRPr="00387A68" w:rsidRDefault="00387A68" w:rsidP="00387A68">
      <w:pPr>
        <w:tabs>
          <w:tab w:val="left" w:pos="1286"/>
        </w:tabs>
        <w:spacing w:after="0" w:line="240" w:lineRule="auto"/>
        <w:jc w:val="both"/>
        <w:rPr>
          <w:rFonts w:ascii="Times New Roman" w:hAnsi="Times New Roman" w:cs="Times New Roman"/>
          <w:sz w:val="28"/>
          <w:szCs w:val="28"/>
          <w:lang w:val="ru-RU"/>
        </w:rPr>
      </w:pPr>
      <w:r w:rsidRPr="00387A68">
        <w:rPr>
          <w:rFonts w:ascii="Times New Roman" w:hAnsi="Times New Roman" w:cs="Times New Roman"/>
          <w:sz w:val="28"/>
          <w:szCs w:val="28"/>
        </w:rPr>
        <w:t xml:space="preserve">_________ </w:t>
      </w:r>
      <w:proofErr w:type="spellStart"/>
      <w:r w:rsidRPr="00387A68">
        <w:rPr>
          <w:rFonts w:ascii="Times New Roman" w:hAnsi="Times New Roman" w:cs="Times New Roman"/>
          <w:sz w:val="28"/>
          <w:szCs w:val="28"/>
        </w:rPr>
        <w:t>поліції</w:t>
      </w:r>
      <w:proofErr w:type="spellEnd"/>
    </w:p>
    <w:p w:rsidR="00387A68" w:rsidRPr="00387A68" w:rsidRDefault="00387A68" w:rsidP="00387A68">
      <w:pPr>
        <w:tabs>
          <w:tab w:val="left" w:pos="1286"/>
        </w:tabs>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w:t>
      </w:r>
      <w:proofErr w:type="spellStart"/>
      <w:r w:rsidRPr="00387A68">
        <w:rPr>
          <w:rFonts w:ascii="Times New Roman" w:hAnsi="Times New Roman" w:cs="Times New Roman"/>
          <w:sz w:val="28"/>
          <w:szCs w:val="28"/>
        </w:rPr>
        <w:t>звання</w:t>
      </w:r>
      <w:proofErr w:type="spellEnd"/>
      <w:r w:rsidRPr="00387A68">
        <w:rPr>
          <w:rFonts w:ascii="Times New Roman" w:hAnsi="Times New Roman" w:cs="Times New Roman"/>
          <w:sz w:val="28"/>
          <w:szCs w:val="28"/>
        </w:rPr>
        <w:t>)</w:t>
      </w:r>
    </w:p>
    <w:p w:rsidR="00387A68" w:rsidRPr="00387A68" w:rsidRDefault="00387A68" w:rsidP="00387A68">
      <w:pPr>
        <w:tabs>
          <w:tab w:val="left" w:pos="1286"/>
        </w:tabs>
        <w:spacing w:after="0" w:line="240" w:lineRule="auto"/>
        <w:jc w:val="both"/>
        <w:rPr>
          <w:rFonts w:ascii="Times New Roman" w:hAnsi="Times New Roman" w:cs="Times New Roman"/>
          <w:b/>
          <w:sz w:val="28"/>
          <w:szCs w:val="28"/>
        </w:rPr>
      </w:pPr>
      <w:r w:rsidRPr="00387A68">
        <w:rPr>
          <w:rFonts w:ascii="Times New Roman" w:hAnsi="Times New Roman" w:cs="Times New Roman"/>
          <w:b/>
          <w:sz w:val="28"/>
          <w:szCs w:val="28"/>
        </w:rPr>
        <w:tab/>
      </w:r>
      <w:proofErr w:type="spellStart"/>
      <w:r w:rsidRPr="00387A68">
        <w:rPr>
          <w:rFonts w:ascii="Times New Roman" w:hAnsi="Times New Roman" w:cs="Times New Roman"/>
          <w:b/>
          <w:sz w:val="28"/>
          <w:szCs w:val="28"/>
        </w:rPr>
        <w:t>Ім’я</w:t>
      </w:r>
      <w:proofErr w:type="spellEnd"/>
      <w:r w:rsidRPr="00387A68">
        <w:rPr>
          <w:rFonts w:ascii="Times New Roman" w:hAnsi="Times New Roman" w:cs="Times New Roman"/>
          <w:b/>
          <w:sz w:val="28"/>
          <w:szCs w:val="28"/>
        </w:rPr>
        <w:t xml:space="preserve"> ПРІЗВИЩЕ</w:t>
      </w:r>
    </w:p>
    <w:p w:rsidR="00387A68" w:rsidRPr="00387A68" w:rsidRDefault="00387A68" w:rsidP="00387A68">
      <w:pPr>
        <w:tabs>
          <w:tab w:val="left" w:pos="1286"/>
        </w:tabs>
        <w:spacing w:after="0" w:line="240" w:lineRule="auto"/>
        <w:rPr>
          <w:rFonts w:ascii="Times New Roman" w:hAnsi="Times New Roman" w:cs="Times New Roman"/>
          <w:bCs/>
          <w:sz w:val="28"/>
          <w:szCs w:val="28"/>
        </w:rPr>
      </w:pPr>
      <w:r w:rsidRPr="00387A68">
        <w:rPr>
          <w:rFonts w:ascii="Times New Roman" w:hAnsi="Times New Roman" w:cs="Times New Roman"/>
          <w:bCs/>
          <w:sz w:val="28"/>
          <w:szCs w:val="28"/>
        </w:rPr>
        <w:t xml:space="preserve">«___» ________________ 20__ </w:t>
      </w:r>
      <w:proofErr w:type="spellStart"/>
      <w:r w:rsidRPr="00387A68">
        <w:rPr>
          <w:rFonts w:ascii="Times New Roman" w:hAnsi="Times New Roman" w:cs="Times New Roman"/>
          <w:bCs/>
          <w:sz w:val="28"/>
          <w:szCs w:val="28"/>
        </w:rPr>
        <w:t>року</w:t>
      </w:r>
      <w:proofErr w:type="spellEnd"/>
    </w:p>
    <w:p w:rsidR="00387A68" w:rsidRPr="00387A68" w:rsidRDefault="00387A68" w:rsidP="00387A68">
      <w:pPr>
        <w:shd w:val="clear" w:color="auto" w:fill="FFFFFF"/>
        <w:spacing w:after="0" w:line="240" w:lineRule="auto"/>
        <w:jc w:val="both"/>
        <w:rPr>
          <w:rFonts w:ascii="Times New Roman" w:hAnsi="Times New Roman" w:cs="Times New Roman"/>
          <w:b/>
          <w:color w:val="000000"/>
          <w:sz w:val="28"/>
          <w:szCs w:val="28"/>
          <w:lang w:bidi="he-IL"/>
        </w:rPr>
      </w:pPr>
    </w:p>
    <w:p w:rsidR="00387A68" w:rsidRPr="00387A68" w:rsidRDefault="00387A68" w:rsidP="00387A68">
      <w:pPr>
        <w:spacing w:after="0" w:line="240" w:lineRule="auto"/>
        <w:ind w:firstLine="709"/>
        <w:jc w:val="both"/>
        <w:rPr>
          <w:rFonts w:ascii="Times New Roman" w:eastAsia="Calibri" w:hAnsi="Times New Roman" w:cs="Times New Roman"/>
          <w:bCs/>
          <w:sz w:val="28"/>
          <w:szCs w:val="28"/>
          <w:lang w:val="ru-RU"/>
        </w:rPr>
      </w:pPr>
      <w:proofErr w:type="spellStart"/>
      <w:r w:rsidRPr="00387A68">
        <w:rPr>
          <w:rFonts w:ascii="Times New Roman" w:hAnsi="Times New Roman" w:cs="Times New Roman"/>
          <w:sz w:val="28"/>
          <w:szCs w:val="28"/>
          <w:lang w:val="ru-RU"/>
        </w:rPr>
        <w:t>Схвалити</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внесені</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зміни</w:t>
      </w:r>
      <w:proofErr w:type="spellEnd"/>
      <w:r w:rsidRPr="00387A68">
        <w:rPr>
          <w:rFonts w:ascii="Times New Roman" w:hAnsi="Times New Roman" w:cs="Times New Roman"/>
          <w:sz w:val="28"/>
          <w:szCs w:val="28"/>
          <w:lang w:val="ru-RU"/>
        </w:rPr>
        <w:t xml:space="preserve"> до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про</w:t>
      </w:r>
      <w:r w:rsidRPr="00387A68">
        <w:rPr>
          <w:rFonts w:ascii="Times New Roman" w:hAnsi="Times New Roman" w:cs="Times New Roman"/>
          <w:spacing w:val="-6"/>
          <w:sz w:val="28"/>
          <w:szCs w:val="28"/>
          <w:lang w:val="ru-RU"/>
        </w:rPr>
        <w:t xml:space="preserve"> </w:t>
      </w:r>
      <w:r w:rsidRPr="00387A68">
        <w:rPr>
          <w:rFonts w:ascii="Times New Roman" w:hAnsi="Times New Roman" w:cs="Times New Roman"/>
          <w:sz w:val="28"/>
          <w:szCs w:val="28"/>
          <w:lang w:val="ru-RU"/>
        </w:rPr>
        <w:t>порядок</w:t>
      </w:r>
      <w:r w:rsidRPr="00387A68">
        <w:rPr>
          <w:rFonts w:ascii="Times New Roman" w:hAnsi="Times New Roman" w:cs="Times New Roman"/>
          <w:spacing w:val="-3"/>
          <w:sz w:val="28"/>
          <w:szCs w:val="28"/>
          <w:lang w:val="ru-RU"/>
        </w:rPr>
        <w:t xml:space="preserve"> </w:t>
      </w:r>
      <w:proofErr w:type="spellStart"/>
      <w:r w:rsidRPr="00387A68">
        <w:rPr>
          <w:rFonts w:ascii="Times New Roman" w:hAnsi="Times New Roman" w:cs="Times New Roman"/>
          <w:sz w:val="28"/>
          <w:szCs w:val="28"/>
          <w:lang w:val="ru-RU"/>
        </w:rPr>
        <w:t>створення</w:t>
      </w:r>
      <w:proofErr w:type="spellEnd"/>
      <w:r w:rsidRPr="00387A68">
        <w:rPr>
          <w:rFonts w:ascii="Times New Roman" w:hAnsi="Times New Roman" w:cs="Times New Roman"/>
          <w:sz w:val="28"/>
          <w:szCs w:val="28"/>
          <w:lang w:val="ru-RU"/>
        </w:rPr>
        <w:t xml:space="preserve"> та </w:t>
      </w:r>
      <w:proofErr w:type="spellStart"/>
      <w:r w:rsidRPr="00387A68">
        <w:rPr>
          <w:rFonts w:ascii="Times New Roman" w:hAnsi="Times New Roman" w:cs="Times New Roman"/>
          <w:sz w:val="28"/>
          <w:szCs w:val="28"/>
          <w:lang w:val="ru-RU"/>
        </w:rPr>
        <w:t>організацію</w:t>
      </w:r>
      <w:proofErr w:type="spellEnd"/>
      <w:r w:rsidRPr="00387A68">
        <w:rPr>
          <w:rFonts w:ascii="Times New Roman" w:hAnsi="Times New Roman" w:cs="Times New Roman"/>
          <w:spacing w:val="-7"/>
          <w:sz w:val="28"/>
          <w:szCs w:val="28"/>
          <w:lang w:val="ru-RU"/>
        </w:rPr>
        <w:t xml:space="preserve"> </w:t>
      </w:r>
      <w:proofErr w:type="spellStart"/>
      <w:r w:rsidRPr="00387A68">
        <w:rPr>
          <w:rFonts w:ascii="Times New Roman" w:hAnsi="Times New Roman" w:cs="Times New Roman"/>
          <w:sz w:val="28"/>
          <w:szCs w:val="28"/>
          <w:lang w:val="ru-RU"/>
        </w:rPr>
        <w:t>роботи</w:t>
      </w:r>
      <w:proofErr w:type="spellEnd"/>
      <w:r w:rsidRPr="00387A68">
        <w:rPr>
          <w:rFonts w:ascii="Times New Roman" w:hAnsi="Times New Roman" w:cs="Times New Roman"/>
          <w:spacing w:val="-6"/>
          <w:sz w:val="28"/>
          <w:szCs w:val="28"/>
          <w:lang w:val="ru-RU"/>
        </w:rPr>
        <w:t xml:space="preserve"> </w:t>
      </w:r>
      <w:proofErr w:type="spellStart"/>
      <w:r w:rsidRPr="00387A68">
        <w:rPr>
          <w:rFonts w:ascii="Times New Roman" w:hAnsi="Times New Roman" w:cs="Times New Roman"/>
          <w:sz w:val="28"/>
          <w:szCs w:val="28"/>
          <w:lang w:val="ru-RU"/>
        </w:rPr>
        <w:t>екзаменаційної</w:t>
      </w:r>
      <w:proofErr w:type="spellEnd"/>
      <w:r w:rsidRPr="00387A68">
        <w:rPr>
          <w:rFonts w:ascii="Times New Roman" w:hAnsi="Times New Roman" w:cs="Times New Roman"/>
          <w:spacing w:val="-4"/>
          <w:sz w:val="28"/>
          <w:szCs w:val="28"/>
          <w:lang w:val="ru-RU"/>
        </w:rPr>
        <w:t xml:space="preserve"> </w:t>
      </w:r>
      <w:proofErr w:type="spellStart"/>
      <w:r w:rsidRPr="00387A68">
        <w:rPr>
          <w:rFonts w:ascii="Times New Roman" w:hAnsi="Times New Roman" w:cs="Times New Roman"/>
          <w:sz w:val="28"/>
          <w:szCs w:val="28"/>
          <w:lang w:val="ru-RU"/>
        </w:rPr>
        <w:t>комісії</w:t>
      </w:r>
      <w:proofErr w:type="spellEnd"/>
      <w:r w:rsidRPr="00387A68">
        <w:rPr>
          <w:rFonts w:ascii="Times New Roman" w:hAnsi="Times New Roman" w:cs="Times New Roman"/>
          <w:caps/>
          <w:sz w:val="28"/>
          <w:szCs w:val="28"/>
          <w:lang w:val="ru-RU"/>
        </w:rPr>
        <w:t xml:space="preserve"> </w:t>
      </w:r>
      <w:r w:rsidRPr="00387A68">
        <w:rPr>
          <w:rFonts w:ascii="Times New Roman" w:hAnsi="Times New Roman" w:cs="Times New Roman"/>
          <w:sz w:val="28"/>
          <w:szCs w:val="28"/>
          <w:lang w:val="ru-RU"/>
        </w:rPr>
        <w:t>у</w:t>
      </w:r>
      <w:r w:rsidRPr="00387A68">
        <w:rPr>
          <w:rFonts w:ascii="Times New Roman" w:hAnsi="Times New Roman" w:cs="Times New Roman"/>
          <w:spacing w:val="-4"/>
          <w:sz w:val="28"/>
          <w:szCs w:val="28"/>
          <w:lang w:val="ru-RU"/>
        </w:rPr>
        <w:t xml:space="preserve"> </w:t>
      </w:r>
      <w:proofErr w:type="spellStart"/>
      <w:r w:rsidRPr="00387A68">
        <w:rPr>
          <w:rFonts w:ascii="Times New Roman" w:hAnsi="Times New Roman" w:cs="Times New Roman"/>
          <w:sz w:val="28"/>
          <w:szCs w:val="28"/>
          <w:lang w:val="ru-RU"/>
        </w:rPr>
        <w:t>Донецькому</w:t>
      </w:r>
      <w:proofErr w:type="spellEnd"/>
      <w:r w:rsidRPr="00387A68">
        <w:rPr>
          <w:rFonts w:ascii="Times New Roman" w:hAnsi="Times New Roman" w:cs="Times New Roman"/>
          <w:spacing w:val="-5"/>
          <w:sz w:val="28"/>
          <w:szCs w:val="28"/>
          <w:lang w:val="ru-RU"/>
        </w:rPr>
        <w:t xml:space="preserve"> </w:t>
      </w:r>
      <w:r w:rsidRPr="00387A68">
        <w:rPr>
          <w:rFonts w:ascii="Times New Roman" w:hAnsi="Times New Roman" w:cs="Times New Roman"/>
          <w:sz w:val="28"/>
          <w:szCs w:val="28"/>
          <w:lang w:val="ru-RU"/>
        </w:rPr>
        <w:t>державному</w:t>
      </w:r>
      <w:r w:rsidRPr="00387A68">
        <w:rPr>
          <w:rFonts w:ascii="Times New Roman" w:hAnsi="Times New Roman" w:cs="Times New Roman"/>
          <w:spacing w:val="-5"/>
          <w:sz w:val="28"/>
          <w:szCs w:val="28"/>
          <w:lang w:val="ru-RU"/>
        </w:rPr>
        <w:t xml:space="preserve"> </w:t>
      </w:r>
      <w:proofErr w:type="spellStart"/>
      <w:r w:rsidRPr="00387A68">
        <w:rPr>
          <w:rFonts w:ascii="Times New Roman" w:hAnsi="Times New Roman" w:cs="Times New Roman"/>
          <w:sz w:val="28"/>
          <w:szCs w:val="28"/>
          <w:lang w:val="ru-RU"/>
        </w:rPr>
        <w:t>університеті</w:t>
      </w:r>
      <w:proofErr w:type="spellEnd"/>
      <w:r w:rsidRPr="00387A68">
        <w:rPr>
          <w:rFonts w:ascii="Times New Roman" w:hAnsi="Times New Roman" w:cs="Times New Roman"/>
          <w:spacing w:val="-4"/>
          <w:sz w:val="28"/>
          <w:szCs w:val="28"/>
          <w:lang w:val="ru-RU"/>
        </w:rPr>
        <w:t xml:space="preserve"> </w:t>
      </w:r>
      <w:proofErr w:type="spellStart"/>
      <w:r w:rsidRPr="00387A68">
        <w:rPr>
          <w:rFonts w:ascii="Times New Roman" w:hAnsi="Times New Roman" w:cs="Times New Roman"/>
          <w:sz w:val="28"/>
          <w:szCs w:val="28"/>
          <w:lang w:val="ru-RU"/>
        </w:rPr>
        <w:t>внутрішніх</w:t>
      </w:r>
      <w:proofErr w:type="spellEnd"/>
      <w:r w:rsidRPr="00387A68">
        <w:rPr>
          <w:rFonts w:ascii="Times New Roman" w:hAnsi="Times New Roman" w:cs="Times New Roman"/>
          <w:spacing w:val="-9"/>
          <w:sz w:val="28"/>
          <w:szCs w:val="28"/>
          <w:lang w:val="ru-RU"/>
        </w:rPr>
        <w:t xml:space="preserve"> </w:t>
      </w:r>
      <w:r w:rsidRPr="00387A68">
        <w:rPr>
          <w:rFonts w:ascii="Times New Roman" w:hAnsi="Times New Roman" w:cs="Times New Roman"/>
          <w:sz w:val="28"/>
          <w:szCs w:val="28"/>
          <w:lang w:val="ru-RU"/>
        </w:rPr>
        <w:t xml:space="preserve">справ (в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відповідно</w:t>
      </w:r>
      <w:proofErr w:type="spellEnd"/>
      <w:r w:rsidRPr="00387A68">
        <w:rPr>
          <w:rFonts w:ascii="Times New Roman" w:hAnsi="Times New Roman" w:cs="Times New Roman"/>
          <w:sz w:val="28"/>
          <w:szCs w:val="28"/>
          <w:lang w:val="ru-RU"/>
        </w:rPr>
        <w:t xml:space="preserve"> </w:t>
      </w:r>
      <w:proofErr w:type="gramStart"/>
      <w:r w:rsidRPr="00387A68">
        <w:rPr>
          <w:rFonts w:ascii="Times New Roman" w:hAnsi="Times New Roman" w:cs="Times New Roman"/>
          <w:sz w:val="28"/>
          <w:szCs w:val="28"/>
          <w:lang w:val="ru-RU"/>
        </w:rPr>
        <w:t>до наказу</w:t>
      </w:r>
      <w:proofErr w:type="gram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ДонДУВС</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від</w:t>
      </w:r>
      <w:proofErr w:type="spellEnd"/>
      <w:r w:rsidRPr="00387A68">
        <w:rPr>
          <w:rFonts w:ascii="Times New Roman" w:hAnsi="Times New Roman" w:cs="Times New Roman"/>
          <w:sz w:val="28"/>
          <w:szCs w:val="28"/>
          <w:lang w:val="ru-RU"/>
        </w:rPr>
        <w:t xml:space="preserve"> 21.02.2024 №106)</w:t>
      </w:r>
      <w:r w:rsidRPr="00387A68">
        <w:rPr>
          <w:rFonts w:ascii="Times New Roman" w:hAnsi="Times New Roman" w:cs="Times New Roman"/>
          <w:bCs/>
          <w:sz w:val="28"/>
          <w:szCs w:val="28"/>
          <w:lang w:val="ru-RU"/>
        </w:rPr>
        <w:t>,</w:t>
      </w:r>
      <w:r w:rsidRPr="00387A68">
        <w:rPr>
          <w:rFonts w:ascii="Times New Roman" w:hAnsi="Times New Roman" w:cs="Times New Roman"/>
          <w:sz w:val="28"/>
          <w:szCs w:val="28"/>
          <w:lang w:val="ru-RU"/>
        </w:rPr>
        <w:t xml:space="preserve"> а </w:t>
      </w:r>
      <w:proofErr w:type="spellStart"/>
      <w:r w:rsidRPr="00387A68">
        <w:rPr>
          <w:rFonts w:ascii="Times New Roman" w:hAnsi="Times New Roman" w:cs="Times New Roman"/>
          <w:sz w:val="28"/>
          <w:szCs w:val="28"/>
          <w:lang w:val="ru-RU"/>
        </w:rPr>
        <w:t>саме</w:t>
      </w:r>
      <w:proofErr w:type="spellEnd"/>
      <w:r w:rsidRPr="00387A68">
        <w:rPr>
          <w:rFonts w:ascii="Times New Roman" w:hAnsi="Times New Roman" w:cs="Times New Roman"/>
          <w:sz w:val="28"/>
          <w:szCs w:val="28"/>
          <w:lang w:val="ru-RU"/>
        </w:rPr>
        <w:t xml:space="preserve">: </w:t>
      </w:r>
    </w:p>
    <w:p w:rsidR="00387A68" w:rsidRPr="00387A68" w:rsidRDefault="00387A68" w:rsidP="00387A68">
      <w:pPr>
        <w:spacing w:after="0" w:line="240" w:lineRule="auto"/>
        <w:ind w:firstLine="709"/>
        <w:jc w:val="both"/>
        <w:rPr>
          <w:rFonts w:ascii="Times New Roman" w:hAnsi="Times New Roman" w:cs="Times New Roman"/>
          <w:b/>
          <w:i/>
          <w:sz w:val="28"/>
          <w:szCs w:val="28"/>
          <w:lang w:val="ru-RU"/>
        </w:rPr>
      </w:pPr>
      <w:r w:rsidRPr="00387A68">
        <w:rPr>
          <w:rFonts w:ascii="Times New Roman" w:hAnsi="Times New Roman" w:cs="Times New Roman"/>
          <w:bCs/>
          <w:sz w:val="28"/>
          <w:szCs w:val="28"/>
          <w:lang w:val="ru-RU"/>
        </w:rPr>
        <w:t xml:space="preserve">Абзац 1 </w:t>
      </w:r>
      <w:proofErr w:type="spellStart"/>
      <w:r w:rsidRPr="00387A68">
        <w:rPr>
          <w:rFonts w:ascii="Times New Roman" w:hAnsi="Times New Roman" w:cs="Times New Roman"/>
          <w:bCs/>
          <w:sz w:val="28"/>
          <w:szCs w:val="28"/>
          <w:lang w:val="ru-RU"/>
        </w:rPr>
        <w:t>Розділу</w:t>
      </w:r>
      <w:proofErr w:type="spellEnd"/>
      <w:r w:rsidRPr="00387A68">
        <w:rPr>
          <w:rFonts w:ascii="Times New Roman" w:hAnsi="Times New Roman" w:cs="Times New Roman"/>
          <w:bCs/>
          <w:sz w:val="28"/>
          <w:szCs w:val="28"/>
          <w:lang w:val="ru-RU"/>
        </w:rPr>
        <w:t xml:space="preserve"> 1 </w:t>
      </w:r>
      <w:proofErr w:type="spellStart"/>
      <w:r w:rsidRPr="00387A68">
        <w:rPr>
          <w:rFonts w:ascii="Times New Roman" w:hAnsi="Times New Roman" w:cs="Times New Roman"/>
          <w:bCs/>
          <w:sz w:val="28"/>
          <w:szCs w:val="28"/>
          <w:lang w:val="ru-RU"/>
        </w:rPr>
        <w:t>Загальні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spacing w:after="0" w:line="240" w:lineRule="auto"/>
        <w:ind w:firstLine="708"/>
        <w:jc w:val="both"/>
        <w:rPr>
          <w:rFonts w:ascii="Times New Roman" w:hAnsi="Times New Roman" w:cs="Times New Roman"/>
          <w:bCs/>
          <w:sz w:val="28"/>
          <w:szCs w:val="28"/>
          <w:lang w:val="ru-RU"/>
        </w:rPr>
      </w:pPr>
      <w:proofErr w:type="spellStart"/>
      <w:r w:rsidRPr="00387A68">
        <w:rPr>
          <w:rFonts w:ascii="Times New Roman" w:hAnsi="Times New Roman" w:cs="Times New Roman"/>
          <w:bCs/>
          <w:sz w:val="28"/>
          <w:szCs w:val="28"/>
          <w:lang w:val="ru-RU"/>
        </w:rPr>
        <w:t>Положення</w:t>
      </w:r>
      <w:proofErr w:type="spellEnd"/>
      <w:r w:rsidRPr="00387A68">
        <w:rPr>
          <w:rFonts w:ascii="Times New Roman" w:hAnsi="Times New Roman" w:cs="Times New Roman"/>
          <w:bCs/>
          <w:sz w:val="28"/>
          <w:szCs w:val="28"/>
          <w:lang w:val="ru-RU"/>
        </w:rPr>
        <w:t xml:space="preserve"> про порядок </w:t>
      </w:r>
      <w:proofErr w:type="spellStart"/>
      <w:r w:rsidRPr="00387A68">
        <w:rPr>
          <w:rFonts w:ascii="Times New Roman" w:hAnsi="Times New Roman" w:cs="Times New Roman"/>
          <w:bCs/>
          <w:sz w:val="28"/>
          <w:szCs w:val="28"/>
          <w:lang w:val="ru-RU"/>
        </w:rPr>
        <w:t>створення</w:t>
      </w:r>
      <w:proofErr w:type="spellEnd"/>
      <w:r w:rsidRPr="00387A68">
        <w:rPr>
          <w:rFonts w:ascii="Times New Roman" w:hAnsi="Times New Roman" w:cs="Times New Roman"/>
          <w:bCs/>
          <w:sz w:val="28"/>
          <w:szCs w:val="28"/>
          <w:lang w:val="ru-RU"/>
        </w:rPr>
        <w:t xml:space="preserve"> та </w:t>
      </w:r>
      <w:proofErr w:type="spellStart"/>
      <w:r w:rsidRPr="00387A68">
        <w:rPr>
          <w:rFonts w:ascii="Times New Roman" w:hAnsi="Times New Roman" w:cs="Times New Roman"/>
          <w:bCs/>
          <w:sz w:val="28"/>
          <w:szCs w:val="28"/>
          <w:lang w:val="ru-RU"/>
        </w:rPr>
        <w:t>організацію</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роботи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Екзаменаційної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комісії</w:t>
      </w:r>
      <w:proofErr w:type="spellEnd"/>
      <w:r w:rsidRPr="00387A68">
        <w:rPr>
          <w:rFonts w:ascii="Times New Roman" w:hAnsi="Times New Roman" w:cs="Times New Roman"/>
          <w:bCs/>
          <w:sz w:val="28"/>
          <w:szCs w:val="28"/>
          <w:lang w:val="ru-RU"/>
        </w:rPr>
        <w:t xml:space="preserve"> у </w:t>
      </w:r>
      <w:proofErr w:type="spellStart"/>
      <w:r w:rsidRPr="00387A68">
        <w:rPr>
          <w:rFonts w:ascii="Times New Roman" w:hAnsi="Times New Roman" w:cs="Times New Roman"/>
          <w:bCs/>
          <w:sz w:val="28"/>
          <w:szCs w:val="28"/>
          <w:lang w:val="ru-RU"/>
        </w:rPr>
        <w:t>Донецькому</w:t>
      </w:r>
      <w:proofErr w:type="spellEnd"/>
      <w:r w:rsidRPr="00387A68">
        <w:rPr>
          <w:rFonts w:ascii="Times New Roman" w:hAnsi="Times New Roman" w:cs="Times New Roman"/>
          <w:bCs/>
          <w:sz w:val="28"/>
          <w:szCs w:val="28"/>
          <w:lang w:val="ru-RU"/>
        </w:rPr>
        <w:t xml:space="preserve"> державному </w:t>
      </w:r>
      <w:proofErr w:type="spellStart"/>
      <w:r w:rsidRPr="00387A68">
        <w:rPr>
          <w:rFonts w:ascii="Times New Roman" w:hAnsi="Times New Roman" w:cs="Times New Roman"/>
          <w:bCs/>
          <w:sz w:val="28"/>
          <w:szCs w:val="28"/>
          <w:lang w:val="ru-RU"/>
        </w:rPr>
        <w:t>університеті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внутрішніх</w:t>
      </w:r>
      <w:proofErr w:type="spellEnd"/>
      <w:r w:rsidRPr="00387A68">
        <w:rPr>
          <w:rFonts w:ascii="Times New Roman" w:hAnsi="Times New Roman" w:cs="Times New Roman"/>
          <w:bCs/>
          <w:sz w:val="28"/>
          <w:szCs w:val="28"/>
          <w:lang w:val="ru-RU"/>
        </w:rPr>
        <w:t xml:space="preserve"> справ (</w:t>
      </w:r>
      <w:proofErr w:type="spellStart"/>
      <w:r w:rsidRPr="00387A68">
        <w:rPr>
          <w:rFonts w:ascii="Times New Roman" w:hAnsi="Times New Roman" w:cs="Times New Roman"/>
          <w:bCs/>
          <w:sz w:val="28"/>
          <w:szCs w:val="28"/>
          <w:lang w:val="ru-RU"/>
        </w:rPr>
        <w:t>далі</w:t>
      </w:r>
      <w:proofErr w:type="spellEnd"/>
      <w:r w:rsidRPr="00387A68">
        <w:rPr>
          <w:rFonts w:ascii="Times New Roman" w:hAnsi="Times New Roman" w:cs="Times New Roman"/>
          <w:bCs/>
          <w:sz w:val="28"/>
          <w:szCs w:val="28"/>
          <w:lang w:val="ru-RU"/>
        </w:rPr>
        <w:t xml:space="preserve"> – </w:t>
      </w:r>
      <w:proofErr w:type="spellStart"/>
      <w:r w:rsidRPr="00387A68">
        <w:rPr>
          <w:rFonts w:ascii="Times New Roman" w:hAnsi="Times New Roman" w:cs="Times New Roman"/>
          <w:bCs/>
          <w:sz w:val="28"/>
          <w:szCs w:val="28"/>
          <w:lang w:val="ru-RU"/>
        </w:rPr>
        <w:t>Положення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розроблено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відповідно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Законів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lang w:val="ru-RU"/>
        </w:rPr>
        <w:t xml:space="preserve"> «Про </w:t>
      </w:r>
      <w:proofErr w:type="spellStart"/>
      <w:r w:rsidRPr="00387A68">
        <w:rPr>
          <w:rFonts w:ascii="Times New Roman" w:hAnsi="Times New Roman" w:cs="Times New Roman"/>
          <w:bCs/>
          <w:sz w:val="28"/>
          <w:szCs w:val="28"/>
          <w:lang w:val="ru-RU"/>
        </w:rPr>
        <w:t>освіту</w:t>
      </w:r>
      <w:proofErr w:type="spellEnd"/>
      <w:r w:rsidRPr="00387A68">
        <w:rPr>
          <w:rFonts w:ascii="Times New Roman" w:hAnsi="Times New Roman" w:cs="Times New Roman"/>
          <w:bCs/>
          <w:sz w:val="28"/>
          <w:szCs w:val="28"/>
          <w:lang w:val="ru-RU"/>
        </w:rPr>
        <w:t xml:space="preserve">», «Про </w:t>
      </w:r>
      <w:proofErr w:type="spellStart"/>
      <w:r w:rsidRPr="00387A68">
        <w:rPr>
          <w:rFonts w:ascii="Times New Roman" w:hAnsi="Times New Roman" w:cs="Times New Roman"/>
          <w:bCs/>
          <w:sz w:val="28"/>
          <w:szCs w:val="28"/>
          <w:lang w:val="ru-RU"/>
        </w:rPr>
        <w:t>вищу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освіту</w:t>
      </w:r>
      <w:proofErr w:type="spellEnd"/>
      <w:r w:rsidRPr="00387A68">
        <w:rPr>
          <w:rFonts w:ascii="Times New Roman" w:hAnsi="Times New Roman" w:cs="Times New Roman"/>
          <w:bCs/>
          <w:sz w:val="28"/>
          <w:szCs w:val="28"/>
          <w:lang w:val="ru-RU"/>
        </w:rPr>
        <w:t xml:space="preserve">», постанови </w:t>
      </w:r>
      <w:proofErr w:type="spellStart"/>
      <w:r w:rsidRPr="00387A68">
        <w:rPr>
          <w:rFonts w:ascii="Times New Roman" w:hAnsi="Times New Roman" w:cs="Times New Roman"/>
          <w:bCs/>
          <w:sz w:val="28"/>
          <w:szCs w:val="28"/>
          <w:lang w:val="ru-RU"/>
        </w:rPr>
        <w:t>Кабінету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Міністрів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19.05.2021 №497 (</w:t>
      </w:r>
      <w:proofErr w:type="spellStart"/>
      <w:r w:rsidRPr="00387A68">
        <w:rPr>
          <w:rFonts w:ascii="Times New Roman" w:hAnsi="Times New Roman" w:cs="Times New Roman"/>
          <w:bCs/>
          <w:sz w:val="28"/>
          <w:szCs w:val="28"/>
          <w:lang w:val="ru-RU"/>
        </w:rPr>
        <w:t>зі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змінами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lastRenderedPageBreak/>
        <w:t>внесеними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Постановою</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Кабінету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Міністрів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rPr>
        <w:t> </w:t>
      </w:r>
      <w:hyperlink r:id="rId5" w:anchor="n9" w:tgtFrame="_blank" w:history="1">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26.05.2023</w:t>
        </w:r>
      </w:hyperlink>
      <w:r w:rsidRPr="00387A68">
        <w:rPr>
          <w:rFonts w:ascii="Times New Roman" w:hAnsi="Times New Roman" w:cs="Times New Roman"/>
          <w:bCs/>
          <w:sz w:val="28"/>
          <w:szCs w:val="28"/>
          <w:lang w:val="ru-RU"/>
        </w:rPr>
        <w:t xml:space="preserve"> №529), </w:t>
      </w:r>
      <w:proofErr w:type="spellStart"/>
      <w:r w:rsidRPr="00387A68">
        <w:rPr>
          <w:rFonts w:ascii="Times New Roman" w:hAnsi="Times New Roman" w:cs="Times New Roman"/>
          <w:bCs/>
          <w:sz w:val="28"/>
          <w:szCs w:val="28"/>
          <w:lang w:val="ru-RU"/>
        </w:rPr>
        <w:t>наказів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Міністерства</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 xml:space="preserve"> і науки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17.08.2020 № 1053 (</w:t>
      </w:r>
      <w:proofErr w:type="spellStart"/>
      <w:r w:rsidRPr="00387A68">
        <w:rPr>
          <w:rFonts w:ascii="Times New Roman" w:hAnsi="Times New Roman" w:cs="Times New Roman"/>
          <w:bCs/>
          <w:sz w:val="28"/>
          <w:szCs w:val="28"/>
          <w:lang w:val="ru-RU"/>
        </w:rPr>
        <w:t>зі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змінами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внесеними</w:t>
      </w:r>
      <w:proofErr w:type="spellEnd"/>
      <w:r w:rsidRPr="00387A68">
        <w:rPr>
          <w:rFonts w:ascii="Times New Roman" w:hAnsi="Times New Roman" w:cs="Times New Roman"/>
          <w:bCs/>
          <w:sz w:val="28"/>
          <w:szCs w:val="28"/>
          <w:lang w:val="ru-RU"/>
        </w:rPr>
        <w:t xml:space="preserve"> наказом </w:t>
      </w:r>
      <w:proofErr w:type="spellStart"/>
      <w:r w:rsidRPr="00387A68">
        <w:rPr>
          <w:rFonts w:ascii="Times New Roman" w:hAnsi="Times New Roman" w:cs="Times New Roman"/>
          <w:bCs/>
          <w:sz w:val="28"/>
          <w:szCs w:val="28"/>
          <w:lang w:val="ru-RU"/>
        </w:rPr>
        <w:t>Міністерства</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 xml:space="preserve"> і науки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11.04.2024 №503),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25.01.2021  року №102,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10.02.2021 року №164, </w:t>
      </w:r>
      <w:proofErr w:type="spellStart"/>
      <w:r w:rsidRPr="00387A68">
        <w:rPr>
          <w:rFonts w:ascii="Times New Roman" w:hAnsi="Times New Roman" w:cs="Times New Roman"/>
          <w:bCs/>
          <w:sz w:val="28"/>
          <w:szCs w:val="28"/>
          <w:lang w:val="ru-RU"/>
        </w:rPr>
        <w:t>Листів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Міністерства</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 xml:space="preserve"> і науки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lang w:val="ru-RU"/>
        </w:rPr>
        <w:t xml:space="preserve"> № 1/9-118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05.03.21 року та № 1/8226-23 </w:t>
      </w:r>
      <w:proofErr w:type="spellStart"/>
      <w:r w:rsidRPr="00387A68">
        <w:rPr>
          <w:rFonts w:ascii="Times New Roman" w:hAnsi="Times New Roman" w:cs="Times New Roman"/>
          <w:bCs/>
          <w:sz w:val="28"/>
          <w:szCs w:val="28"/>
          <w:lang w:val="ru-RU"/>
        </w:rPr>
        <w:t>від</w:t>
      </w:r>
      <w:proofErr w:type="spellEnd"/>
      <w:r w:rsidRPr="00387A68">
        <w:rPr>
          <w:rFonts w:ascii="Times New Roman" w:hAnsi="Times New Roman" w:cs="Times New Roman"/>
          <w:bCs/>
          <w:sz w:val="28"/>
          <w:szCs w:val="28"/>
          <w:lang w:val="ru-RU"/>
        </w:rPr>
        <w:t xml:space="preserve"> 08.06.23 року, </w:t>
      </w:r>
      <w:proofErr w:type="spellStart"/>
      <w:r w:rsidRPr="00387A68">
        <w:rPr>
          <w:rFonts w:ascii="Times New Roman" w:hAnsi="Times New Roman" w:cs="Times New Roman"/>
          <w:bCs/>
          <w:sz w:val="28"/>
          <w:szCs w:val="28"/>
          <w:lang w:val="ru-RU"/>
        </w:rPr>
        <w:t>Положення</w:t>
      </w:r>
      <w:proofErr w:type="spellEnd"/>
      <w:r w:rsidRPr="00387A68">
        <w:rPr>
          <w:rFonts w:ascii="Times New Roman" w:hAnsi="Times New Roman" w:cs="Times New Roman"/>
          <w:bCs/>
          <w:sz w:val="28"/>
          <w:szCs w:val="28"/>
          <w:lang w:val="ru-RU"/>
        </w:rPr>
        <w:t xml:space="preserve"> про </w:t>
      </w:r>
      <w:proofErr w:type="spellStart"/>
      <w:r w:rsidRPr="00387A68">
        <w:rPr>
          <w:rFonts w:ascii="Times New Roman" w:hAnsi="Times New Roman" w:cs="Times New Roman"/>
          <w:bCs/>
          <w:sz w:val="28"/>
          <w:szCs w:val="28"/>
          <w:lang w:val="ru-RU"/>
        </w:rPr>
        <w:t>організацію</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освітнього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процесу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Донецького</w:t>
      </w:r>
      <w:proofErr w:type="spellEnd"/>
      <w:r w:rsidRPr="00387A68">
        <w:rPr>
          <w:rFonts w:ascii="Times New Roman" w:hAnsi="Times New Roman" w:cs="Times New Roman"/>
          <w:bCs/>
          <w:sz w:val="28"/>
          <w:szCs w:val="28"/>
          <w:lang w:val="ru-RU"/>
        </w:rPr>
        <w:t xml:space="preserve"> державного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внутрішніх</w:t>
      </w:r>
      <w:proofErr w:type="spellEnd"/>
      <w:r w:rsidRPr="00387A68">
        <w:rPr>
          <w:rFonts w:ascii="Times New Roman" w:hAnsi="Times New Roman" w:cs="Times New Roman"/>
          <w:bCs/>
          <w:sz w:val="28"/>
          <w:szCs w:val="28"/>
          <w:lang w:val="ru-RU"/>
        </w:rPr>
        <w:t xml:space="preserve"> справ, </w:t>
      </w:r>
      <w:proofErr w:type="spellStart"/>
      <w:r w:rsidRPr="00387A68">
        <w:rPr>
          <w:rFonts w:ascii="Times New Roman" w:hAnsi="Times New Roman" w:cs="Times New Roman"/>
          <w:bCs/>
          <w:sz w:val="28"/>
          <w:szCs w:val="28"/>
          <w:lang w:val="ru-RU"/>
        </w:rPr>
        <w:t>Положення</w:t>
      </w:r>
      <w:proofErr w:type="spellEnd"/>
      <w:r w:rsidRPr="00387A68">
        <w:rPr>
          <w:rFonts w:ascii="Times New Roman" w:hAnsi="Times New Roman" w:cs="Times New Roman"/>
          <w:bCs/>
          <w:sz w:val="28"/>
          <w:szCs w:val="28"/>
          <w:lang w:val="ru-RU"/>
        </w:rPr>
        <w:t xml:space="preserve"> про порядок </w:t>
      </w:r>
      <w:proofErr w:type="spellStart"/>
      <w:r w:rsidRPr="00387A68">
        <w:rPr>
          <w:rFonts w:ascii="Times New Roman" w:hAnsi="Times New Roman" w:cs="Times New Roman"/>
          <w:bCs/>
          <w:sz w:val="28"/>
          <w:szCs w:val="28"/>
          <w:lang w:val="ru-RU"/>
        </w:rPr>
        <w:t>проведення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атестації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здобувачів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вищої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 xml:space="preserve"> з </w:t>
      </w:r>
      <w:proofErr w:type="spellStart"/>
      <w:r w:rsidRPr="00387A68">
        <w:rPr>
          <w:rFonts w:ascii="Times New Roman" w:hAnsi="Times New Roman" w:cs="Times New Roman"/>
          <w:bCs/>
          <w:sz w:val="28"/>
          <w:szCs w:val="28"/>
          <w:lang w:val="ru-RU"/>
        </w:rPr>
        <w:t>елементами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поліцейського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квесту</w:t>
      </w:r>
      <w:proofErr w:type="spellEnd"/>
      <w:r w:rsidRPr="00387A68">
        <w:rPr>
          <w:rFonts w:ascii="Times New Roman" w:hAnsi="Times New Roman" w:cs="Times New Roman"/>
          <w:bCs/>
          <w:sz w:val="28"/>
          <w:szCs w:val="28"/>
          <w:lang w:val="ru-RU"/>
        </w:rPr>
        <w:t xml:space="preserve">, Кодексу </w:t>
      </w:r>
      <w:proofErr w:type="spellStart"/>
      <w:r w:rsidRPr="00387A68">
        <w:rPr>
          <w:rFonts w:ascii="Times New Roman" w:hAnsi="Times New Roman" w:cs="Times New Roman"/>
          <w:bCs/>
          <w:sz w:val="28"/>
          <w:szCs w:val="28"/>
          <w:lang w:val="ru-RU"/>
        </w:rPr>
        <w:t>академічної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доброчесності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Донецького</w:t>
      </w:r>
      <w:proofErr w:type="spellEnd"/>
      <w:r w:rsidRPr="00387A68">
        <w:rPr>
          <w:rFonts w:ascii="Times New Roman" w:hAnsi="Times New Roman" w:cs="Times New Roman"/>
          <w:bCs/>
          <w:sz w:val="28"/>
          <w:szCs w:val="28"/>
          <w:lang w:val="ru-RU"/>
        </w:rPr>
        <w:t xml:space="preserve"> державного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внутрішніх</w:t>
      </w:r>
      <w:proofErr w:type="spellEnd"/>
      <w:r w:rsidRPr="00387A68">
        <w:rPr>
          <w:rFonts w:ascii="Times New Roman" w:hAnsi="Times New Roman" w:cs="Times New Roman"/>
          <w:bCs/>
          <w:sz w:val="28"/>
          <w:szCs w:val="28"/>
          <w:lang w:val="ru-RU"/>
        </w:rPr>
        <w:t xml:space="preserve"> справ, Статуту </w:t>
      </w:r>
      <w:proofErr w:type="spellStart"/>
      <w:r w:rsidRPr="00387A68">
        <w:rPr>
          <w:rFonts w:ascii="Times New Roman" w:hAnsi="Times New Roman" w:cs="Times New Roman"/>
          <w:bCs/>
          <w:sz w:val="28"/>
          <w:szCs w:val="28"/>
          <w:lang w:val="ru-RU"/>
        </w:rPr>
        <w:t>Донецького</w:t>
      </w:r>
      <w:proofErr w:type="spellEnd"/>
      <w:r w:rsidRPr="00387A68">
        <w:rPr>
          <w:rFonts w:ascii="Times New Roman" w:hAnsi="Times New Roman" w:cs="Times New Roman"/>
          <w:bCs/>
          <w:sz w:val="28"/>
          <w:szCs w:val="28"/>
          <w:lang w:val="ru-RU"/>
        </w:rPr>
        <w:t xml:space="preserve"> державного </w:t>
      </w:r>
      <w:proofErr w:type="spellStart"/>
      <w:r w:rsidRPr="00387A68">
        <w:rPr>
          <w:rFonts w:ascii="Times New Roman" w:hAnsi="Times New Roman" w:cs="Times New Roman"/>
          <w:bCs/>
          <w:sz w:val="28"/>
          <w:szCs w:val="28"/>
          <w:lang w:val="ru-RU"/>
        </w:rPr>
        <w:t>університету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внутрішніх</w:t>
      </w:r>
      <w:proofErr w:type="spellEnd"/>
      <w:r w:rsidRPr="00387A68">
        <w:rPr>
          <w:rFonts w:ascii="Times New Roman" w:hAnsi="Times New Roman" w:cs="Times New Roman"/>
          <w:bCs/>
          <w:sz w:val="28"/>
          <w:szCs w:val="28"/>
          <w:lang w:val="ru-RU"/>
        </w:rPr>
        <w:t xml:space="preserve"> справ, а </w:t>
      </w:r>
      <w:proofErr w:type="spellStart"/>
      <w:r w:rsidRPr="00387A68">
        <w:rPr>
          <w:rFonts w:ascii="Times New Roman" w:hAnsi="Times New Roman" w:cs="Times New Roman"/>
          <w:bCs/>
          <w:sz w:val="28"/>
          <w:szCs w:val="28"/>
          <w:lang w:val="ru-RU"/>
        </w:rPr>
        <w:t>також</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стандартів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вищої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 xml:space="preserve"> та </w:t>
      </w:r>
      <w:proofErr w:type="spellStart"/>
      <w:r w:rsidRPr="00387A68">
        <w:rPr>
          <w:rFonts w:ascii="Times New Roman" w:hAnsi="Times New Roman" w:cs="Times New Roman"/>
          <w:bCs/>
          <w:sz w:val="28"/>
          <w:szCs w:val="28"/>
          <w:lang w:val="ru-RU"/>
        </w:rPr>
        <w:t>інших</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підзаконних</w:t>
      </w:r>
      <w:proofErr w:type="spellEnd"/>
      <w:r w:rsidRPr="00387A68">
        <w:rPr>
          <w:rFonts w:ascii="Times New Roman" w:hAnsi="Times New Roman" w:cs="Times New Roman"/>
          <w:bCs/>
          <w:sz w:val="28"/>
          <w:szCs w:val="28"/>
          <w:lang w:val="ru-RU"/>
        </w:rPr>
        <w:t xml:space="preserve"> нормативно-</w:t>
      </w:r>
      <w:proofErr w:type="spellStart"/>
      <w:r w:rsidRPr="00387A68">
        <w:rPr>
          <w:rFonts w:ascii="Times New Roman" w:hAnsi="Times New Roman" w:cs="Times New Roman"/>
          <w:bCs/>
          <w:sz w:val="28"/>
          <w:szCs w:val="28"/>
          <w:lang w:val="ru-RU"/>
        </w:rPr>
        <w:t>правових</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актів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lang w:val="ru-RU"/>
        </w:rPr>
        <w:t xml:space="preserve"> і </w:t>
      </w:r>
      <w:proofErr w:type="spellStart"/>
      <w:r w:rsidRPr="00387A68">
        <w:rPr>
          <w:rFonts w:ascii="Times New Roman" w:hAnsi="Times New Roman" w:cs="Times New Roman"/>
          <w:bCs/>
          <w:sz w:val="28"/>
          <w:szCs w:val="28"/>
          <w:lang w:val="ru-RU"/>
        </w:rPr>
        <w:t>керівних</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документів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Міністерства</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внутрішніх</w:t>
      </w:r>
      <w:proofErr w:type="spellEnd"/>
      <w:r w:rsidRPr="00387A68">
        <w:rPr>
          <w:rFonts w:ascii="Times New Roman" w:hAnsi="Times New Roman" w:cs="Times New Roman"/>
          <w:bCs/>
          <w:sz w:val="28"/>
          <w:szCs w:val="28"/>
          <w:lang w:val="ru-RU"/>
        </w:rPr>
        <w:t xml:space="preserve"> справ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lang w:val="ru-RU"/>
        </w:rPr>
        <w:t xml:space="preserve">, Департаменту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 xml:space="preserve">, науки та спорту МВС </w:t>
      </w:r>
      <w:proofErr w:type="spellStart"/>
      <w:r w:rsidRPr="00387A68">
        <w:rPr>
          <w:rFonts w:ascii="Times New Roman" w:hAnsi="Times New Roman" w:cs="Times New Roman"/>
          <w:bCs/>
          <w:sz w:val="28"/>
          <w:szCs w:val="28"/>
          <w:lang w:val="ru-RU"/>
        </w:rPr>
        <w:t>України</w:t>
      </w:r>
      <w:proofErr w:type="spellEnd"/>
      <w:r w:rsidRPr="00387A68">
        <w:rPr>
          <w:rFonts w:ascii="Times New Roman" w:hAnsi="Times New Roman" w:cs="Times New Roman"/>
          <w:bCs/>
          <w:sz w:val="28"/>
          <w:szCs w:val="28"/>
          <w:lang w:val="ru-RU"/>
        </w:rPr>
        <w:t xml:space="preserve"> з </w:t>
      </w:r>
      <w:proofErr w:type="spellStart"/>
      <w:r w:rsidRPr="00387A68">
        <w:rPr>
          <w:rFonts w:ascii="Times New Roman" w:hAnsi="Times New Roman" w:cs="Times New Roman"/>
          <w:bCs/>
          <w:sz w:val="28"/>
          <w:szCs w:val="28"/>
          <w:lang w:val="ru-RU"/>
        </w:rPr>
        <w:t>питань</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вищої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w:t>
      </w:r>
    </w:p>
    <w:p w:rsidR="00387A68" w:rsidRPr="00387A68" w:rsidRDefault="00387A68" w:rsidP="00387A68">
      <w:pPr>
        <w:spacing w:after="0" w:line="240"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1.4.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spacing w:after="0" w:line="240" w:lineRule="auto"/>
        <w:ind w:firstLine="708"/>
        <w:jc w:val="both"/>
        <w:rPr>
          <w:rFonts w:ascii="Times New Roman" w:hAnsi="Times New Roman" w:cs="Times New Roman"/>
          <w:bCs/>
          <w:sz w:val="28"/>
          <w:szCs w:val="28"/>
          <w:lang w:val="ru-RU"/>
        </w:rPr>
      </w:pPr>
      <w:r w:rsidRPr="00387A68">
        <w:rPr>
          <w:rFonts w:ascii="Times New Roman" w:hAnsi="Times New Roman" w:cs="Times New Roman"/>
          <w:bCs/>
          <w:sz w:val="28"/>
          <w:szCs w:val="28"/>
          <w:lang w:val="ru-RU"/>
        </w:rPr>
        <w:t xml:space="preserve">Видами </w:t>
      </w:r>
      <w:proofErr w:type="spellStart"/>
      <w:r w:rsidRPr="00387A68">
        <w:rPr>
          <w:rFonts w:ascii="Times New Roman" w:hAnsi="Times New Roman" w:cs="Times New Roman"/>
          <w:bCs/>
          <w:sz w:val="28"/>
          <w:szCs w:val="28"/>
          <w:lang w:val="ru-RU"/>
        </w:rPr>
        <w:t>атестації</w:t>
      </w:r>
      <w:proofErr w:type="spellEnd"/>
      <w:r w:rsidRPr="00387A68">
        <w:rPr>
          <w:rFonts w:ascii="Times New Roman" w:hAnsi="Times New Roman" w:cs="Times New Roman"/>
          <w:bCs/>
          <w:sz w:val="28"/>
          <w:szCs w:val="28"/>
          <w:lang w:val="ru-RU"/>
        </w:rPr>
        <w:t xml:space="preserve"> є: </w:t>
      </w:r>
      <w:proofErr w:type="spellStart"/>
      <w:r w:rsidRPr="00387A68">
        <w:rPr>
          <w:rFonts w:ascii="Times New Roman" w:hAnsi="Times New Roman" w:cs="Times New Roman"/>
          <w:bCs/>
          <w:sz w:val="28"/>
          <w:szCs w:val="28"/>
          <w:lang w:val="ru-RU"/>
        </w:rPr>
        <w:t>атестаційний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екзамен</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комплексний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атестаційний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екзамен</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Єдиний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державний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кваліфікаційний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іспит</w:t>
      </w:r>
      <w:proofErr w:type="spellEnd"/>
      <w:r w:rsidRPr="00387A68">
        <w:rPr>
          <w:rFonts w:ascii="Times New Roman" w:hAnsi="Times New Roman" w:cs="Times New Roman"/>
          <w:bCs/>
          <w:sz w:val="28"/>
          <w:szCs w:val="28"/>
          <w:lang w:val="ru-RU"/>
        </w:rPr>
        <w:t xml:space="preserve"> та </w:t>
      </w:r>
      <w:proofErr w:type="spellStart"/>
      <w:r w:rsidRPr="00387A68">
        <w:rPr>
          <w:rFonts w:ascii="Times New Roman" w:hAnsi="Times New Roman" w:cs="Times New Roman"/>
          <w:bCs/>
          <w:sz w:val="28"/>
          <w:szCs w:val="28"/>
          <w:lang w:val="ru-RU"/>
        </w:rPr>
        <w:t>захист</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кваліфікаційної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роботи</w:t>
      </w:r>
      <w:proofErr w:type="spellEnd"/>
      <w:r w:rsidRPr="00387A68">
        <w:rPr>
          <w:rFonts w:ascii="Times New Roman" w:hAnsi="Times New Roman" w:cs="Times New Roman"/>
          <w:bCs/>
          <w:sz w:val="28"/>
          <w:szCs w:val="28"/>
          <w:lang w:val="ru-RU"/>
        </w:rPr>
        <w:t>.</w:t>
      </w:r>
    </w:p>
    <w:p w:rsidR="00387A68" w:rsidRPr="00387A68" w:rsidRDefault="00387A68" w:rsidP="00387A68">
      <w:pPr>
        <w:spacing w:after="0" w:line="240"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1.6.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spacing w:after="0" w:line="240" w:lineRule="auto"/>
        <w:ind w:firstLine="709"/>
        <w:jc w:val="both"/>
        <w:rPr>
          <w:rFonts w:ascii="Times New Roman" w:hAnsi="Times New Roman" w:cs="Times New Roman"/>
          <w:bCs/>
          <w:sz w:val="28"/>
          <w:szCs w:val="28"/>
          <w:lang w:val="ru-RU"/>
        </w:rPr>
      </w:pPr>
      <w:r w:rsidRPr="00387A68">
        <w:rPr>
          <w:rFonts w:ascii="Times New Roman" w:hAnsi="Times New Roman" w:cs="Times New Roman"/>
          <w:bCs/>
          <w:sz w:val="28"/>
          <w:szCs w:val="28"/>
          <w:lang w:val="ru-RU"/>
        </w:rPr>
        <w:t xml:space="preserve">Форма </w:t>
      </w:r>
      <w:proofErr w:type="spellStart"/>
      <w:r w:rsidRPr="00387A68">
        <w:rPr>
          <w:rFonts w:ascii="Times New Roman" w:hAnsi="Times New Roman" w:cs="Times New Roman"/>
          <w:bCs/>
          <w:sz w:val="28"/>
          <w:szCs w:val="28"/>
          <w:lang w:val="ru-RU"/>
        </w:rPr>
        <w:t>проведення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атестації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здобувачів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вищої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визначається</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освітньою</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програмою</w:t>
      </w:r>
      <w:proofErr w:type="spellEnd"/>
      <w:r w:rsidRPr="00387A68">
        <w:rPr>
          <w:rFonts w:ascii="Times New Roman" w:hAnsi="Times New Roman" w:cs="Times New Roman"/>
          <w:bCs/>
          <w:sz w:val="28"/>
          <w:szCs w:val="28"/>
          <w:lang w:val="ru-RU"/>
        </w:rPr>
        <w:t xml:space="preserve"> та </w:t>
      </w:r>
      <w:proofErr w:type="spellStart"/>
      <w:r w:rsidRPr="00387A68">
        <w:rPr>
          <w:rFonts w:ascii="Times New Roman" w:hAnsi="Times New Roman" w:cs="Times New Roman"/>
          <w:bCs/>
          <w:sz w:val="28"/>
          <w:szCs w:val="28"/>
          <w:lang w:val="ru-RU"/>
        </w:rPr>
        <w:t>навчальним</w:t>
      </w:r>
      <w:proofErr w:type="spellEnd"/>
      <w:r w:rsidRPr="00387A68">
        <w:rPr>
          <w:rFonts w:ascii="Times New Roman" w:hAnsi="Times New Roman" w:cs="Times New Roman"/>
          <w:bCs/>
          <w:sz w:val="28"/>
          <w:szCs w:val="28"/>
          <w:lang w:val="ru-RU"/>
        </w:rPr>
        <w:t xml:space="preserve"> планом </w:t>
      </w:r>
      <w:proofErr w:type="spellStart"/>
      <w:r w:rsidRPr="00387A68">
        <w:rPr>
          <w:rFonts w:ascii="Times New Roman" w:hAnsi="Times New Roman" w:cs="Times New Roman"/>
          <w:bCs/>
          <w:sz w:val="28"/>
          <w:szCs w:val="28"/>
          <w:lang w:val="ru-RU"/>
        </w:rPr>
        <w:t>згідно</w:t>
      </w:r>
      <w:proofErr w:type="spellEnd"/>
      <w:r w:rsidRPr="00387A68">
        <w:rPr>
          <w:rFonts w:ascii="Times New Roman" w:hAnsi="Times New Roman" w:cs="Times New Roman"/>
          <w:bCs/>
          <w:sz w:val="28"/>
          <w:szCs w:val="28"/>
          <w:lang w:val="ru-RU"/>
        </w:rPr>
        <w:t xml:space="preserve"> з </w:t>
      </w:r>
      <w:proofErr w:type="spellStart"/>
      <w:r w:rsidRPr="00387A68">
        <w:rPr>
          <w:rFonts w:ascii="Times New Roman" w:hAnsi="Times New Roman" w:cs="Times New Roman"/>
          <w:bCs/>
          <w:sz w:val="28"/>
          <w:szCs w:val="28"/>
          <w:lang w:val="ru-RU"/>
        </w:rPr>
        <w:t>вимогами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відповідних</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стандартів</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вищої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w:t>
      </w:r>
    </w:p>
    <w:p w:rsidR="00387A68" w:rsidRPr="00387A68" w:rsidRDefault="00387A68" w:rsidP="00387A68">
      <w:pPr>
        <w:pStyle w:val="a7"/>
        <w:spacing w:after="0" w:line="240" w:lineRule="auto"/>
        <w:ind w:firstLine="709"/>
        <w:jc w:val="both"/>
        <w:rPr>
          <w:rFonts w:ascii="Times New Roman" w:hAnsi="Times New Roman" w:cs="Times New Roman"/>
          <w:bCs/>
          <w:sz w:val="28"/>
          <w:szCs w:val="28"/>
          <w:lang w:val="ru-RU"/>
        </w:rPr>
      </w:pPr>
      <w:proofErr w:type="spellStart"/>
      <w:r w:rsidRPr="00387A68">
        <w:rPr>
          <w:rFonts w:ascii="Times New Roman" w:hAnsi="Times New Roman" w:cs="Times New Roman"/>
          <w:bCs/>
          <w:sz w:val="28"/>
          <w:szCs w:val="28"/>
          <w:lang w:val="ru-RU"/>
        </w:rPr>
        <w:t>Атестаційний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екзамен</w:t>
      </w:r>
      <w:proofErr w:type="spellEnd"/>
      <w:r w:rsidRPr="00387A68">
        <w:rPr>
          <w:rFonts w:ascii="Times New Roman" w:hAnsi="Times New Roman" w:cs="Times New Roman"/>
          <w:bCs/>
          <w:sz w:val="28"/>
          <w:szCs w:val="28"/>
          <w:lang w:val="ru-RU"/>
        </w:rPr>
        <w:t>/</w:t>
      </w:r>
      <w:proofErr w:type="spellStart"/>
      <w:r w:rsidRPr="00387A68">
        <w:rPr>
          <w:rFonts w:ascii="Times New Roman" w:hAnsi="Times New Roman" w:cs="Times New Roman"/>
          <w:bCs/>
          <w:sz w:val="28"/>
          <w:szCs w:val="28"/>
          <w:lang w:val="ru-RU"/>
        </w:rPr>
        <w:t>комплексний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атестаційний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екзамен</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може</w:t>
      </w:r>
      <w:proofErr w:type="spellEnd"/>
      <w:r w:rsidRPr="00387A68">
        <w:rPr>
          <w:rFonts w:ascii="Times New Roman" w:hAnsi="Times New Roman" w:cs="Times New Roman"/>
          <w:bCs/>
          <w:sz w:val="28"/>
          <w:szCs w:val="28"/>
          <w:lang w:val="ru-RU"/>
        </w:rPr>
        <w:t xml:space="preserve"> бути: </w:t>
      </w:r>
      <w:proofErr w:type="spellStart"/>
      <w:r w:rsidRPr="00387A68">
        <w:rPr>
          <w:rFonts w:ascii="Times New Roman" w:hAnsi="Times New Roman" w:cs="Times New Roman"/>
          <w:bCs/>
          <w:sz w:val="28"/>
          <w:szCs w:val="28"/>
          <w:lang w:val="ru-RU"/>
        </w:rPr>
        <w:t>стандартизований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усний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письмовий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тестовий</w:t>
      </w:r>
      <w:proofErr w:type="spellEnd"/>
      <w:r w:rsidRPr="00387A68">
        <w:rPr>
          <w:rFonts w:ascii="Times New Roman" w:hAnsi="Times New Roman" w:cs="Times New Roman"/>
          <w:bCs/>
          <w:sz w:val="28"/>
          <w:szCs w:val="28"/>
          <w:lang w:val="ru-RU"/>
        </w:rPr>
        <w:t>), практично-</w:t>
      </w:r>
      <w:proofErr w:type="spellStart"/>
      <w:r w:rsidRPr="00387A68">
        <w:rPr>
          <w:rFonts w:ascii="Times New Roman" w:hAnsi="Times New Roman" w:cs="Times New Roman"/>
          <w:bCs/>
          <w:sz w:val="28"/>
          <w:szCs w:val="28"/>
          <w:lang w:val="ru-RU"/>
        </w:rPr>
        <w:t>орієнтованого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комбінований</w:t>
      </w:r>
      <w:proofErr w:type="spellEnd"/>
      <w:r w:rsidRPr="00387A68">
        <w:rPr>
          <w:rFonts w:ascii="Times New Roman" w:hAnsi="Times New Roman" w:cs="Times New Roman"/>
          <w:bCs/>
          <w:sz w:val="28"/>
          <w:szCs w:val="28"/>
          <w:lang w:val="ru-RU"/>
        </w:rPr>
        <w:t xml:space="preserve">, з </w:t>
      </w:r>
      <w:proofErr w:type="spellStart"/>
      <w:r w:rsidRPr="00387A68">
        <w:rPr>
          <w:rFonts w:ascii="Times New Roman" w:hAnsi="Times New Roman" w:cs="Times New Roman"/>
          <w:bCs/>
          <w:sz w:val="28"/>
          <w:szCs w:val="28"/>
          <w:lang w:val="ru-RU"/>
        </w:rPr>
        <w:t>використанням</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поліцейського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квесту</w:t>
      </w:r>
      <w:proofErr w:type="spellEnd"/>
      <w:r w:rsidRPr="00387A68">
        <w:rPr>
          <w:rFonts w:ascii="Times New Roman" w:hAnsi="Times New Roman" w:cs="Times New Roman"/>
          <w:bCs/>
          <w:sz w:val="28"/>
          <w:szCs w:val="28"/>
          <w:lang w:val="ru-RU"/>
        </w:rPr>
        <w:t xml:space="preserve">). </w:t>
      </w:r>
    </w:p>
    <w:p w:rsidR="00387A68" w:rsidRPr="00387A68" w:rsidRDefault="00387A68" w:rsidP="00387A68">
      <w:pPr>
        <w:pStyle w:val="a7"/>
        <w:spacing w:after="0" w:line="240" w:lineRule="auto"/>
        <w:ind w:firstLine="709"/>
        <w:jc w:val="both"/>
        <w:rPr>
          <w:rFonts w:ascii="Times New Roman" w:hAnsi="Times New Roman" w:cs="Times New Roman"/>
          <w:bCs/>
          <w:sz w:val="28"/>
          <w:szCs w:val="28"/>
          <w:lang w:val="ru-RU"/>
        </w:rPr>
      </w:pPr>
      <w:proofErr w:type="spellStart"/>
      <w:r w:rsidRPr="00387A68">
        <w:rPr>
          <w:rFonts w:ascii="Times New Roman" w:hAnsi="Times New Roman" w:cs="Times New Roman"/>
          <w:bCs/>
          <w:sz w:val="28"/>
          <w:szCs w:val="28"/>
          <w:lang w:val="ru-RU"/>
        </w:rPr>
        <w:t>Єдиний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державний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кваліфікаційний</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іспит</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далі</w:t>
      </w:r>
      <w:proofErr w:type="spellEnd"/>
      <w:r w:rsidRPr="00387A68">
        <w:rPr>
          <w:rFonts w:ascii="Times New Roman" w:hAnsi="Times New Roman" w:cs="Times New Roman"/>
          <w:bCs/>
          <w:sz w:val="28"/>
          <w:szCs w:val="28"/>
          <w:lang w:val="ru-RU"/>
        </w:rPr>
        <w:t xml:space="preserve"> – ЄДКІ) проводиться </w:t>
      </w:r>
      <w:proofErr w:type="gramStart"/>
      <w:r w:rsidRPr="00387A68">
        <w:rPr>
          <w:rFonts w:ascii="Times New Roman" w:hAnsi="Times New Roman" w:cs="Times New Roman"/>
          <w:bCs/>
          <w:sz w:val="28"/>
          <w:szCs w:val="28"/>
          <w:lang w:val="ru-RU"/>
        </w:rPr>
        <w:t>у порядку</w:t>
      </w:r>
      <w:proofErr w:type="gram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визначеному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відповідними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програмами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єдиного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кваліфікаційного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іспиту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затвердженому</w:t>
      </w:r>
      <w:proofErr w:type="spellEnd"/>
      <w:r w:rsidRPr="00387A68">
        <w:rPr>
          <w:rFonts w:ascii="Times New Roman" w:hAnsi="Times New Roman" w:cs="Times New Roman"/>
          <w:bCs/>
          <w:sz w:val="28"/>
          <w:szCs w:val="28"/>
          <w:lang w:val="ru-RU"/>
        </w:rPr>
        <w:t xml:space="preserve"> в </w:t>
      </w:r>
      <w:proofErr w:type="spellStart"/>
      <w:r w:rsidRPr="00387A68">
        <w:rPr>
          <w:rFonts w:ascii="Times New Roman" w:hAnsi="Times New Roman" w:cs="Times New Roman"/>
          <w:bCs/>
          <w:sz w:val="28"/>
          <w:szCs w:val="28"/>
          <w:lang w:val="ru-RU"/>
        </w:rPr>
        <w:t>установленому</w:t>
      </w:r>
      <w:proofErr w:type="spellEnd"/>
      <w:r w:rsidRPr="00387A68">
        <w:rPr>
          <w:rFonts w:ascii="Times New Roman" w:hAnsi="Times New Roman" w:cs="Times New Roman"/>
          <w:bCs/>
          <w:sz w:val="28"/>
          <w:szCs w:val="28"/>
          <w:lang w:val="ru-RU"/>
        </w:rPr>
        <w:t xml:space="preserve"> порядку.</w:t>
      </w:r>
    </w:p>
    <w:p w:rsidR="00387A68" w:rsidRPr="00387A68" w:rsidRDefault="00387A68" w:rsidP="00387A68">
      <w:pPr>
        <w:spacing w:after="0" w:line="240" w:lineRule="auto"/>
        <w:ind w:firstLine="709"/>
        <w:jc w:val="both"/>
        <w:rPr>
          <w:rFonts w:ascii="Times New Roman" w:hAnsi="Times New Roman" w:cs="Times New Roman"/>
          <w:bCs/>
          <w:sz w:val="28"/>
          <w:szCs w:val="28"/>
        </w:rPr>
      </w:pPr>
      <w:proofErr w:type="spellStart"/>
      <w:r w:rsidRPr="00387A68">
        <w:rPr>
          <w:rFonts w:ascii="Times New Roman" w:hAnsi="Times New Roman" w:cs="Times New Roman"/>
          <w:bCs/>
          <w:sz w:val="28"/>
          <w:szCs w:val="28"/>
          <w:lang w:val="ru-RU"/>
        </w:rPr>
        <w:t>Захист</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кваліфікаційних</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робіт</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здійснюється</w:t>
      </w:r>
      <w:proofErr w:type="spellEnd"/>
      <w:r w:rsidRPr="00387A68">
        <w:rPr>
          <w:rFonts w:ascii="Times New Roman" w:hAnsi="Times New Roman" w:cs="Times New Roman"/>
          <w:bCs/>
          <w:sz w:val="28"/>
          <w:szCs w:val="28"/>
          <w:lang w:val="ru-RU"/>
        </w:rPr>
        <w:t xml:space="preserve"> з </w:t>
      </w:r>
      <w:proofErr w:type="spellStart"/>
      <w:r w:rsidRPr="00387A68">
        <w:rPr>
          <w:rFonts w:ascii="Times New Roman" w:hAnsi="Times New Roman" w:cs="Times New Roman"/>
          <w:bCs/>
          <w:sz w:val="28"/>
          <w:szCs w:val="28"/>
          <w:lang w:val="ru-RU"/>
        </w:rPr>
        <w:t>урахуванням</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вимог</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цього</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Положення</w:t>
      </w:r>
      <w:proofErr w:type="spellEnd"/>
      <w:r w:rsidRPr="00387A68">
        <w:rPr>
          <w:rFonts w:ascii="Times New Roman" w:hAnsi="Times New Roman" w:cs="Times New Roman"/>
          <w:bCs/>
          <w:sz w:val="28"/>
          <w:szCs w:val="28"/>
          <w:lang w:val="ru-RU"/>
        </w:rPr>
        <w:t xml:space="preserve"> та </w:t>
      </w:r>
      <w:proofErr w:type="spellStart"/>
      <w:r w:rsidRPr="00387A68">
        <w:rPr>
          <w:rFonts w:ascii="Times New Roman" w:hAnsi="Times New Roman" w:cs="Times New Roman"/>
          <w:bCs/>
          <w:sz w:val="28"/>
          <w:szCs w:val="28"/>
          <w:lang w:val="ru-RU"/>
        </w:rPr>
        <w:t>відповідних</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положень</w:t>
      </w:r>
      <w:proofErr w:type="spellEnd"/>
      <w:r w:rsidRPr="00387A68">
        <w:rPr>
          <w:rFonts w:ascii="Times New Roman" w:hAnsi="Times New Roman" w:cs="Times New Roman"/>
          <w:bCs/>
          <w:sz w:val="28"/>
          <w:szCs w:val="28"/>
          <w:lang w:val="ru-RU"/>
        </w:rPr>
        <w:t xml:space="preserve"> про </w:t>
      </w:r>
      <w:proofErr w:type="spellStart"/>
      <w:r w:rsidRPr="00387A68">
        <w:rPr>
          <w:rFonts w:ascii="Times New Roman" w:hAnsi="Times New Roman" w:cs="Times New Roman"/>
          <w:bCs/>
          <w:sz w:val="28"/>
          <w:szCs w:val="28"/>
          <w:lang w:val="ru-RU"/>
        </w:rPr>
        <w:t>кваліфікаційні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роботи</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rPr>
        <w:t>Форма</w:t>
      </w:r>
      <w:proofErr w:type="spellEnd"/>
      <w:r w:rsidRPr="00387A68">
        <w:rPr>
          <w:rFonts w:ascii="Times New Roman" w:hAnsi="Times New Roman" w:cs="Times New Roman"/>
          <w:bCs/>
          <w:sz w:val="28"/>
          <w:szCs w:val="28"/>
        </w:rPr>
        <w:t xml:space="preserve"> </w:t>
      </w:r>
      <w:proofErr w:type="spellStart"/>
      <w:r w:rsidRPr="00387A68">
        <w:rPr>
          <w:rFonts w:ascii="Times New Roman" w:hAnsi="Times New Roman" w:cs="Times New Roman"/>
          <w:bCs/>
          <w:sz w:val="28"/>
          <w:szCs w:val="28"/>
        </w:rPr>
        <w:t>проведення</w:t>
      </w:r>
      <w:proofErr w:type="spellEnd"/>
      <w:r w:rsidRPr="00387A68">
        <w:rPr>
          <w:rFonts w:ascii="Times New Roman" w:hAnsi="Times New Roman" w:cs="Times New Roman"/>
          <w:bCs/>
          <w:sz w:val="28"/>
          <w:szCs w:val="28"/>
        </w:rPr>
        <w:t xml:space="preserve"> </w:t>
      </w:r>
      <w:proofErr w:type="spellStart"/>
      <w:r w:rsidRPr="00387A68">
        <w:rPr>
          <w:rFonts w:ascii="Times New Roman" w:hAnsi="Times New Roman" w:cs="Times New Roman"/>
          <w:bCs/>
          <w:sz w:val="28"/>
          <w:szCs w:val="28"/>
        </w:rPr>
        <w:t>захисту</w:t>
      </w:r>
      <w:proofErr w:type="spellEnd"/>
      <w:r w:rsidRPr="00387A68">
        <w:rPr>
          <w:rFonts w:ascii="Times New Roman" w:hAnsi="Times New Roman" w:cs="Times New Roman"/>
          <w:bCs/>
          <w:sz w:val="28"/>
          <w:szCs w:val="28"/>
        </w:rPr>
        <w:t xml:space="preserve"> </w:t>
      </w:r>
      <w:proofErr w:type="spellStart"/>
      <w:r w:rsidRPr="00387A68">
        <w:rPr>
          <w:rFonts w:ascii="Times New Roman" w:hAnsi="Times New Roman" w:cs="Times New Roman"/>
          <w:bCs/>
          <w:sz w:val="28"/>
          <w:szCs w:val="28"/>
        </w:rPr>
        <w:t>кваліфікаційних</w:t>
      </w:r>
      <w:proofErr w:type="spellEnd"/>
      <w:r w:rsidRPr="00387A68">
        <w:rPr>
          <w:rFonts w:ascii="Times New Roman" w:hAnsi="Times New Roman" w:cs="Times New Roman"/>
          <w:bCs/>
          <w:sz w:val="28"/>
          <w:szCs w:val="28"/>
        </w:rPr>
        <w:t xml:space="preserve"> </w:t>
      </w:r>
      <w:proofErr w:type="spellStart"/>
      <w:r w:rsidRPr="00387A68">
        <w:rPr>
          <w:rFonts w:ascii="Times New Roman" w:hAnsi="Times New Roman" w:cs="Times New Roman"/>
          <w:bCs/>
          <w:sz w:val="28"/>
          <w:szCs w:val="28"/>
        </w:rPr>
        <w:t>робіт</w:t>
      </w:r>
      <w:proofErr w:type="spellEnd"/>
      <w:r w:rsidRPr="00387A68">
        <w:rPr>
          <w:rFonts w:ascii="Times New Roman" w:hAnsi="Times New Roman" w:cs="Times New Roman"/>
          <w:bCs/>
          <w:sz w:val="28"/>
          <w:szCs w:val="28"/>
        </w:rPr>
        <w:t xml:space="preserve"> – </w:t>
      </w:r>
      <w:proofErr w:type="spellStart"/>
      <w:r w:rsidRPr="00387A68">
        <w:rPr>
          <w:rFonts w:ascii="Times New Roman" w:hAnsi="Times New Roman" w:cs="Times New Roman"/>
          <w:bCs/>
          <w:sz w:val="28"/>
          <w:szCs w:val="28"/>
        </w:rPr>
        <w:t>усна</w:t>
      </w:r>
      <w:proofErr w:type="spellEnd"/>
      <w:r w:rsidRPr="00387A68">
        <w:rPr>
          <w:rFonts w:ascii="Times New Roman" w:hAnsi="Times New Roman" w:cs="Times New Roman"/>
          <w:bCs/>
          <w:sz w:val="28"/>
          <w:szCs w:val="28"/>
        </w:rPr>
        <w:t>.</w:t>
      </w:r>
    </w:p>
    <w:p w:rsidR="00387A68" w:rsidRPr="00387A68" w:rsidRDefault="00387A68" w:rsidP="00387A68">
      <w:pPr>
        <w:spacing w:after="0" w:line="240"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3.5.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pStyle w:val="a6"/>
        <w:ind w:left="0" w:firstLine="709"/>
        <w:jc w:val="both"/>
        <w:rPr>
          <w:bCs/>
          <w:sz w:val="28"/>
          <w:szCs w:val="28"/>
        </w:rPr>
      </w:pPr>
      <w:r w:rsidRPr="00387A68">
        <w:rPr>
          <w:bCs/>
          <w:sz w:val="28"/>
          <w:szCs w:val="28"/>
        </w:rPr>
        <w:t>Складання атестаційних екзаменів/комплексних атестаційних екзаменів та захист кваліфікаційних робіт відбувається за участю не менше половини складу ЕК та обов’язкової присутності Голови ЕК або його заступника.</w:t>
      </w:r>
    </w:p>
    <w:p w:rsidR="00387A68" w:rsidRPr="00387A68" w:rsidRDefault="00387A68" w:rsidP="00387A68">
      <w:pPr>
        <w:spacing w:after="0" w:line="240" w:lineRule="auto"/>
        <w:ind w:firstLine="709"/>
        <w:jc w:val="both"/>
        <w:rPr>
          <w:rFonts w:ascii="Times New Roman" w:hAnsi="Times New Roman" w:cs="Times New Roman"/>
          <w:bCs/>
          <w:sz w:val="28"/>
          <w:szCs w:val="28"/>
          <w:lang w:val="ru-RU"/>
        </w:rPr>
      </w:pPr>
      <w:proofErr w:type="spellStart"/>
      <w:r w:rsidRPr="00387A68">
        <w:rPr>
          <w:rFonts w:ascii="Times New Roman" w:hAnsi="Times New Roman" w:cs="Times New Roman"/>
          <w:bCs/>
          <w:sz w:val="28"/>
          <w:szCs w:val="28"/>
          <w:lang w:val="ru-RU"/>
        </w:rPr>
        <w:t>Складання</w:t>
      </w:r>
      <w:proofErr w:type="spellEnd"/>
      <w:r w:rsidRPr="00387A68">
        <w:rPr>
          <w:rFonts w:ascii="Times New Roman" w:hAnsi="Times New Roman" w:cs="Times New Roman"/>
          <w:bCs/>
          <w:sz w:val="28"/>
          <w:szCs w:val="28"/>
          <w:lang w:val="ru-RU"/>
        </w:rPr>
        <w:t xml:space="preserve"> ЄДКІ </w:t>
      </w:r>
      <w:proofErr w:type="spellStart"/>
      <w:r w:rsidRPr="00387A68">
        <w:rPr>
          <w:rFonts w:ascii="Times New Roman" w:hAnsi="Times New Roman" w:cs="Times New Roman"/>
          <w:bCs/>
          <w:sz w:val="28"/>
          <w:szCs w:val="28"/>
          <w:lang w:val="ru-RU"/>
        </w:rPr>
        <w:t>відбувається</w:t>
      </w:r>
      <w:proofErr w:type="spellEnd"/>
      <w:r w:rsidRPr="00387A68">
        <w:rPr>
          <w:rFonts w:ascii="Times New Roman" w:hAnsi="Times New Roman" w:cs="Times New Roman"/>
          <w:bCs/>
          <w:sz w:val="28"/>
          <w:szCs w:val="28"/>
          <w:lang w:val="ru-RU"/>
        </w:rPr>
        <w:t xml:space="preserve"> </w:t>
      </w:r>
      <w:proofErr w:type="gramStart"/>
      <w:r w:rsidRPr="00387A68">
        <w:rPr>
          <w:rFonts w:ascii="Times New Roman" w:hAnsi="Times New Roman" w:cs="Times New Roman"/>
          <w:bCs/>
          <w:sz w:val="28"/>
          <w:szCs w:val="28"/>
          <w:lang w:val="ru-RU"/>
        </w:rPr>
        <w:t>в порядку</w:t>
      </w:r>
      <w:proofErr w:type="gram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визначеному</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центральним</w:t>
      </w:r>
      <w:proofErr w:type="spellEnd"/>
      <w:r w:rsidRPr="00387A68">
        <w:rPr>
          <w:rFonts w:ascii="Times New Roman" w:hAnsi="Times New Roman" w:cs="Times New Roman"/>
          <w:bCs/>
          <w:sz w:val="28"/>
          <w:szCs w:val="28"/>
          <w:lang w:val="ru-RU"/>
        </w:rPr>
        <w:t xml:space="preserve"> органом </w:t>
      </w:r>
      <w:proofErr w:type="spellStart"/>
      <w:r w:rsidRPr="00387A68">
        <w:rPr>
          <w:rFonts w:ascii="Times New Roman" w:hAnsi="Times New Roman" w:cs="Times New Roman"/>
          <w:bCs/>
          <w:sz w:val="28"/>
          <w:szCs w:val="28"/>
          <w:lang w:val="ru-RU"/>
        </w:rPr>
        <w:t>виконавчої</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влади</w:t>
      </w:r>
      <w:proofErr w:type="spellEnd"/>
      <w:r w:rsidRPr="00387A68">
        <w:rPr>
          <w:rFonts w:ascii="Times New Roman" w:hAnsi="Times New Roman" w:cs="Times New Roman"/>
          <w:bCs/>
          <w:sz w:val="28"/>
          <w:szCs w:val="28"/>
          <w:lang w:val="ru-RU"/>
        </w:rPr>
        <w:t xml:space="preserve"> у </w:t>
      </w:r>
      <w:proofErr w:type="spellStart"/>
      <w:r w:rsidRPr="00387A68">
        <w:rPr>
          <w:rFonts w:ascii="Times New Roman" w:hAnsi="Times New Roman" w:cs="Times New Roman"/>
          <w:bCs/>
          <w:sz w:val="28"/>
          <w:szCs w:val="28"/>
          <w:lang w:val="ru-RU"/>
        </w:rPr>
        <w:t>сфері</w:t>
      </w:r>
      <w:proofErr w:type="spellEnd"/>
      <w:r w:rsidRPr="00387A68">
        <w:rPr>
          <w:rFonts w:ascii="Times New Roman" w:hAnsi="Times New Roman" w:cs="Times New Roman"/>
          <w:bCs/>
          <w:sz w:val="28"/>
          <w:szCs w:val="28"/>
          <w:lang w:val="ru-RU"/>
        </w:rPr>
        <w:t xml:space="preserve"> </w:t>
      </w:r>
      <w:proofErr w:type="spellStart"/>
      <w:r w:rsidRPr="00387A68">
        <w:rPr>
          <w:rFonts w:ascii="Times New Roman" w:hAnsi="Times New Roman" w:cs="Times New Roman"/>
          <w:bCs/>
          <w:sz w:val="28"/>
          <w:szCs w:val="28"/>
          <w:lang w:val="ru-RU"/>
        </w:rPr>
        <w:t>освіти</w:t>
      </w:r>
      <w:proofErr w:type="spellEnd"/>
      <w:r w:rsidRPr="00387A68">
        <w:rPr>
          <w:rFonts w:ascii="Times New Roman" w:hAnsi="Times New Roman" w:cs="Times New Roman"/>
          <w:bCs/>
          <w:sz w:val="28"/>
          <w:szCs w:val="28"/>
          <w:lang w:val="ru-RU"/>
        </w:rPr>
        <w:t xml:space="preserve"> і науки.</w:t>
      </w:r>
    </w:p>
    <w:p w:rsidR="00387A68" w:rsidRPr="00387A68" w:rsidRDefault="00387A68" w:rsidP="00387A68">
      <w:pPr>
        <w:spacing w:after="0" w:line="240" w:lineRule="auto"/>
        <w:ind w:firstLine="709"/>
        <w:jc w:val="both"/>
        <w:rPr>
          <w:rFonts w:ascii="Times New Roman" w:hAnsi="Times New Roman" w:cs="Times New Roman"/>
          <w:b/>
          <w:i/>
          <w:sz w:val="28"/>
          <w:szCs w:val="28"/>
          <w:lang w:val="ru-RU"/>
        </w:rPr>
      </w:pPr>
      <w:r w:rsidRPr="00387A68">
        <w:rPr>
          <w:rFonts w:ascii="Times New Roman" w:hAnsi="Times New Roman" w:cs="Times New Roman"/>
          <w:sz w:val="28"/>
          <w:szCs w:val="28"/>
          <w:lang w:val="ru-RU"/>
        </w:rPr>
        <w:t xml:space="preserve">п. 3.18. </w:t>
      </w:r>
      <w:proofErr w:type="spellStart"/>
      <w:r w:rsidRPr="00387A68">
        <w:rPr>
          <w:rFonts w:ascii="Times New Roman" w:hAnsi="Times New Roman" w:cs="Times New Roman"/>
          <w:sz w:val="28"/>
          <w:szCs w:val="28"/>
          <w:lang w:val="ru-RU"/>
        </w:rPr>
        <w:t>Положення</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викласти</w:t>
      </w:r>
      <w:proofErr w:type="spellEnd"/>
      <w:r w:rsidRPr="00387A68">
        <w:rPr>
          <w:rFonts w:ascii="Times New Roman" w:hAnsi="Times New Roman" w:cs="Times New Roman"/>
          <w:sz w:val="28"/>
          <w:szCs w:val="28"/>
          <w:lang w:val="ru-RU"/>
        </w:rPr>
        <w:t xml:space="preserve"> у </w:t>
      </w:r>
      <w:proofErr w:type="spellStart"/>
      <w:r w:rsidRPr="00387A68">
        <w:rPr>
          <w:rFonts w:ascii="Times New Roman" w:hAnsi="Times New Roman" w:cs="Times New Roman"/>
          <w:sz w:val="28"/>
          <w:szCs w:val="28"/>
          <w:lang w:val="ru-RU"/>
        </w:rPr>
        <w:t>такій</w:t>
      </w:r>
      <w:proofErr w:type="spellEnd"/>
      <w:r w:rsidRPr="00387A68">
        <w:rPr>
          <w:rFonts w:ascii="Times New Roman" w:hAnsi="Times New Roman" w:cs="Times New Roman"/>
          <w:sz w:val="28"/>
          <w:szCs w:val="28"/>
          <w:lang w:val="ru-RU"/>
        </w:rPr>
        <w:t xml:space="preserve"> </w:t>
      </w:r>
      <w:proofErr w:type="spellStart"/>
      <w:r w:rsidRPr="00387A68">
        <w:rPr>
          <w:rFonts w:ascii="Times New Roman" w:hAnsi="Times New Roman" w:cs="Times New Roman"/>
          <w:sz w:val="28"/>
          <w:szCs w:val="28"/>
          <w:lang w:val="ru-RU"/>
        </w:rPr>
        <w:t>редакції</w:t>
      </w:r>
      <w:proofErr w:type="spellEnd"/>
      <w:r w:rsidRPr="00387A68">
        <w:rPr>
          <w:rFonts w:ascii="Times New Roman" w:hAnsi="Times New Roman" w:cs="Times New Roman"/>
          <w:sz w:val="28"/>
          <w:szCs w:val="28"/>
          <w:lang w:val="ru-RU"/>
        </w:rPr>
        <w:t>:</w:t>
      </w:r>
    </w:p>
    <w:p w:rsidR="00387A68" w:rsidRPr="00387A68" w:rsidRDefault="00387A68" w:rsidP="00387A68">
      <w:pPr>
        <w:pStyle w:val="a6"/>
        <w:ind w:left="0" w:firstLine="709"/>
        <w:jc w:val="both"/>
        <w:rPr>
          <w:bCs/>
          <w:sz w:val="28"/>
          <w:szCs w:val="28"/>
        </w:rPr>
      </w:pPr>
      <w:r w:rsidRPr="00387A68">
        <w:rPr>
          <w:bCs/>
          <w:sz w:val="28"/>
          <w:szCs w:val="28"/>
        </w:rPr>
        <w:t xml:space="preserve">У випадку неявки здобувача вищої освіти на атестацію з поважних причин, які підтверджено офіційними документами, за рішенням Голови ЕК, атестацію може бути перенесено на іншу дату в межах усього терміну роботи відповідної ЕК. </w:t>
      </w:r>
    </w:p>
    <w:p w:rsidR="00387A68" w:rsidRPr="00387A68" w:rsidRDefault="00387A68" w:rsidP="00387A68">
      <w:pPr>
        <w:spacing w:after="0" w:line="240" w:lineRule="auto"/>
        <w:ind w:firstLine="709"/>
        <w:jc w:val="both"/>
        <w:rPr>
          <w:rFonts w:ascii="Times New Roman" w:eastAsia="Times New Roman" w:hAnsi="Times New Roman" w:cs="Times New Roman"/>
          <w:bCs/>
          <w:sz w:val="28"/>
          <w:szCs w:val="28"/>
          <w:lang w:val="uk-UA"/>
        </w:rPr>
      </w:pPr>
      <w:r w:rsidRPr="00387A68">
        <w:rPr>
          <w:rFonts w:ascii="Times New Roman" w:hAnsi="Times New Roman" w:cs="Times New Roman"/>
          <w:bCs/>
          <w:sz w:val="28"/>
          <w:szCs w:val="28"/>
          <w:lang w:val="uk-UA"/>
        </w:rPr>
        <w:lastRenderedPageBreak/>
        <w:t>У разі неявки здобувача вищої освіти на атестацію у формі ЄДКІ, рішення про допущення до повторного складання ЄДКІ приймається з урахування вимог відповідних наказів, розпорядчих та керівних документів Міністерства освіти і науки України, Міністерства внутрішніх справ України тощо.</w:t>
      </w:r>
    </w:p>
    <w:p w:rsidR="00387A68" w:rsidRPr="00387A68" w:rsidRDefault="00387A68" w:rsidP="00387A68">
      <w:pPr>
        <w:spacing w:after="0" w:line="214" w:lineRule="auto"/>
        <w:jc w:val="both"/>
        <w:rPr>
          <w:rFonts w:ascii="Times New Roman" w:eastAsia="Calibri" w:hAnsi="Times New Roman" w:cs="Times New Roman"/>
          <w:bCs/>
          <w:sz w:val="28"/>
          <w:szCs w:val="28"/>
          <w:lang w:val="uk-UA"/>
        </w:rPr>
      </w:pPr>
    </w:p>
    <w:p w:rsidR="00B409B5" w:rsidRDefault="00B409B5" w:rsidP="00B409B5">
      <w:pPr>
        <w:spacing w:after="0" w:line="214" w:lineRule="auto"/>
        <w:ind w:firstLine="709"/>
        <w:jc w:val="both"/>
        <w:rPr>
          <w:rFonts w:ascii="Times New Roman" w:hAnsi="Times New Roman"/>
          <w:b/>
          <w:sz w:val="28"/>
          <w:szCs w:val="28"/>
          <w:lang w:val="uk-UA"/>
        </w:rPr>
      </w:pPr>
      <w:r w:rsidRPr="00213727">
        <w:rPr>
          <w:rFonts w:ascii="Times New Roman" w:eastAsia="Calibri" w:hAnsi="Times New Roman" w:cs="Times New Roman"/>
          <w:bCs/>
          <w:sz w:val="28"/>
          <w:szCs w:val="28"/>
          <w:lang w:val="uk-UA"/>
        </w:rPr>
        <w:t xml:space="preserve">З третього питання порядку денного </w:t>
      </w:r>
      <w:r w:rsidRPr="00213727">
        <w:rPr>
          <w:rFonts w:ascii="Times New Roman" w:eastAsia="Calibri" w:hAnsi="Times New Roman" w:cs="Times New Roman"/>
          <w:b/>
          <w:bCs/>
          <w:sz w:val="28"/>
          <w:szCs w:val="28"/>
          <w:lang w:val="uk-UA"/>
        </w:rPr>
        <w:t>«</w:t>
      </w:r>
      <w:r w:rsidRPr="00780F69">
        <w:rPr>
          <w:rFonts w:ascii="Times New Roman" w:hAnsi="Times New Roman"/>
          <w:b/>
          <w:sz w:val="28"/>
          <w:szCs w:val="28"/>
          <w:lang w:val="uk-UA"/>
        </w:rPr>
        <w:t>Про скасування річних планів науково-дослідної роботи кафедр ЛННІ імені</w:t>
      </w:r>
      <w:r w:rsidRPr="00780F69">
        <w:rPr>
          <w:rFonts w:ascii="Times New Roman" w:hAnsi="Times New Roman"/>
          <w:b/>
          <w:sz w:val="28"/>
          <w:szCs w:val="28"/>
        </w:rPr>
        <w:t> </w:t>
      </w:r>
      <w:r w:rsidRPr="00780F69">
        <w:rPr>
          <w:rFonts w:ascii="Times New Roman" w:hAnsi="Times New Roman"/>
          <w:b/>
          <w:sz w:val="28"/>
          <w:szCs w:val="28"/>
          <w:lang w:val="uk-UA"/>
        </w:rPr>
        <w:t>Е.</w:t>
      </w:r>
      <w:r w:rsidRPr="00780F69">
        <w:rPr>
          <w:rFonts w:ascii="Times New Roman" w:hAnsi="Times New Roman"/>
          <w:b/>
          <w:sz w:val="28"/>
          <w:szCs w:val="28"/>
        </w:rPr>
        <w:t> </w:t>
      </w:r>
      <w:r w:rsidRPr="00780F69">
        <w:rPr>
          <w:rFonts w:ascii="Times New Roman" w:hAnsi="Times New Roman"/>
          <w:b/>
          <w:sz w:val="28"/>
          <w:szCs w:val="28"/>
          <w:lang w:val="uk-UA"/>
        </w:rPr>
        <w:t>О.</w:t>
      </w:r>
      <w:r w:rsidRPr="00780F69">
        <w:rPr>
          <w:rFonts w:ascii="Times New Roman" w:hAnsi="Times New Roman"/>
          <w:b/>
          <w:sz w:val="28"/>
          <w:szCs w:val="28"/>
        </w:rPr>
        <w:t> </w:t>
      </w:r>
      <w:proofErr w:type="spellStart"/>
      <w:r w:rsidRPr="00780F69">
        <w:rPr>
          <w:rFonts w:ascii="Times New Roman" w:hAnsi="Times New Roman"/>
          <w:b/>
          <w:sz w:val="28"/>
          <w:szCs w:val="28"/>
          <w:lang w:val="uk-UA"/>
        </w:rPr>
        <w:t>Дідоренка</w:t>
      </w:r>
      <w:proofErr w:type="spellEnd"/>
      <w:r w:rsidRPr="00780F69">
        <w:rPr>
          <w:rFonts w:ascii="Times New Roman" w:hAnsi="Times New Roman"/>
          <w:b/>
          <w:sz w:val="28"/>
          <w:szCs w:val="28"/>
          <w:lang w:val="uk-UA"/>
        </w:rPr>
        <w:t xml:space="preserve"> з метою якісного виконання основних завдань плану науково-дослідної роботи Донецького державного університету внутрішніх справ</w:t>
      </w:r>
      <w:r w:rsidRPr="00213727">
        <w:rPr>
          <w:rFonts w:ascii="Times New Roman" w:eastAsia="Calibri" w:hAnsi="Times New Roman" w:cs="Times New Roman"/>
          <w:b/>
          <w:bCs/>
          <w:sz w:val="28"/>
          <w:szCs w:val="28"/>
          <w:lang w:val="uk-UA"/>
        </w:rPr>
        <w:t xml:space="preserve">» </w:t>
      </w:r>
      <w:r w:rsidRPr="00213727">
        <w:rPr>
          <w:rFonts w:ascii="Times New Roman" w:eastAsia="Calibri" w:hAnsi="Times New Roman" w:cs="Times New Roman"/>
          <w:bCs/>
          <w:sz w:val="28"/>
          <w:szCs w:val="28"/>
          <w:lang w:val="uk-UA"/>
        </w:rPr>
        <w:t xml:space="preserve">заслухано </w:t>
      </w:r>
      <w:r w:rsidRPr="00B409B5">
        <w:rPr>
          <w:rFonts w:ascii="Times New Roman" w:hAnsi="Times New Roman"/>
          <w:sz w:val="28"/>
          <w:szCs w:val="28"/>
          <w:lang w:val="uk-UA"/>
        </w:rPr>
        <w:t>доповідь заступника директора з освітньої та науково-дослідної діяльності Луганського навчально-наукового інституту імені Е.</w:t>
      </w:r>
      <w:r w:rsidRPr="00B409B5">
        <w:rPr>
          <w:rFonts w:ascii="Times New Roman" w:hAnsi="Times New Roman"/>
          <w:sz w:val="28"/>
          <w:szCs w:val="28"/>
        </w:rPr>
        <w:t> </w:t>
      </w:r>
      <w:r w:rsidRPr="00B409B5">
        <w:rPr>
          <w:rFonts w:ascii="Times New Roman" w:hAnsi="Times New Roman"/>
          <w:sz w:val="28"/>
          <w:szCs w:val="28"/>
          <w:lang w:val="uk-UA"/>
        </w:rPr>
        <w:t xml:space="preserve">О. </w:t>
      </w:r>
      <w:proofErr w:type="spellStart"/>
      <w:r w:rsidRPr="00B409B5">
        <w:rPr>
          <w:rFonts w:ascii="Times New Roman" w:hAnsi="Times New Roman"/>
          <w:sz w:val="28"/>
          <w:szCs w:val="28"/>
          <w:lang w:val="uk-UA"/>
        </w:rPr>
        <w:t>Дідоренка</w:t>
      </w:r>
      <w:proofErr w:type="spellEnd"/>
      <w:r w:rsidRPr="00B409B5">
        <w:rPr>
          <w:rFonts w:ascii="Times New Roman" w:hAnsi="Times New Roman"/>
          <w:sz w:val="28"/>
          <w:szCs w:val="28"/>
          <w:lang w:val="uk-UA"/>
        </w:rPr>
        <w:t xml:space="preserve"> </w:t>
      </w:r>
      <w:proofErr w:type="spellStart"/>
      <w:r w:rsidRPr="00B409B5">
        <w:rPr>
          <w:rFonts w:ascii="Times New Roman" w:hAnsi="Times New Roman"/>
          <w:sz w:val="28"/>
          <w:szCs w:val="28"/>
          <w:lang w:val="uk-UA"/>
        </w:rPr>
        <w:t>ДонДУВС</w:t>
      </w:r>
      <w:proofErr w:type="spellEnd"/>
      <w:r w:rsidRPr="00B409B5">
        <w:rPr>
          <w:rFonts w:ascii="Times New Roman" w:hAnsi="Times New Roman"/>
          <w:sz w:val="28"/>
          <w:szCs w:val="28"/>
          <w:lang w:val="uk-UA"/>
        </w:rPr>
        <w:t>, майора поліції</w:t>
      </w:r>
      <w:r w:rsidRPr="00780F69">
        <w:rPr>
          <w:rFonts w:ascii="Times New Roman" w:hAnsi="Times New Roman"/>
          <w:b/>
          <w:sz w:val="28"/>
          <w:szCs w:val="28"/>
          <w:lang w:val="uk-UA"/>
        </w:rPr>
        <w:t xml:space="preserve"> Валерія КОССЕ</w:t>
      </w:r>
      <w:r>
        <w:rPr>
          <w:rFonts w:ascii="Times New Roman" w:hAnsi="Times New Roman"/>
          <w:b/>
          <w:sz w:val="28"/>
          <w:szCs w:val="28"/>
          <w:lang w:val="uk-UA"/>
        </w:rPr>
        <w:t>.</w:t>
      </w:r>
    </w:p>
    <w:p w:rsidR="00B409B5" w:rsidRPr="00B409B5" w:rsidRDefault="00B409B5" w:rsidP="00B409B5">
      <w:pPr>
        <w:spacing w:after="0" w:line="214" w:lineRule="auto"/>
        <w:ind w:firstLine="709"/>
        <w:jc w:val="both"/>
        <w:rPr>
          <w:rFonts w:ascii="Times New Roman" w:hAnsi="Times New Roman"/>
          <w:sz w:val="28"/>
          <w:szCs w:val="28"/>
          <w:lang w:val="uk-UA"/>
        </w:rPr>
      </w:pPr>
      <w:r w:rsidRPr="00B409B5">
        <w:rPr>
          <w:rFonts w:ascii="Times New Roman" w:hAnsi="Times New Roman"/>
          <w:sz w:val="28"/>
          <w:szCs w:val="28"/>
          <w:lang w:val="uk-UA"/>
        </w:rPr>
        <w:t>Членами Вченої ради прийнято рішення:</w:t>
      </w:r>
    </w:p>
    <w:p w:rsidR="00B409B5" w:rsidRDefault="00B409B5" w:rsidP="00B409B5">
      <w:pPr>
        <w:tabs>
          <w:tab w:val="left" w:pos="993"/>
        </w:tabs>
        <w:spacing w:after="0" w:line="240" w:lineRule="auto"/>
        <w:ind w:firstLine="709"/>
        <w:jc w:val="both"/>
        <w:rPr>
          <w:rFonts w:ascii="Times New Roman" w:eastAsia="Calibri" w:hAnsi="Times New Roman" w:cs="Times New Roman"/>
          <w:sz w:val="28"/>
          <w:szCs w:val="28"/>
          <w:lang w:val="uk-UA"/>
        </w:rPr>
      </w:pPr>
      <w:r w:rsidRPr="00B409B5">
        <w:rPr>
          <w:rFonts w:ascii="Times New Roman" w:eastAsia="Calibri" w:hAnsi="Times New Roman" w:cs="Times New Roman"/>
          <w:sz w:val="28"/>
          <w:szCs w:val="28"/>
          <w:lang w:val="uk-UA"/>
        </w:rPr>
        <w:t>Заступнику директора з освітньої та науково-дослідної діяльності ЛННІ імені Е.</w:t>
      </w:r>
      <w:r w:rsidRPr="00B409B5">
        <w:rPr>
          <w:rFonts w:ascii="Times New Roman" w:eastAsia="Calibri" w:hAnsi="Times New Roman" w:cs="Times New Roman"/>
          <w:sz w:val="28"/>
          <w:szCs w:val="28"/>
        </w:rPr>
        <w:t> </w:t>
      </w:r>
      <w:r w:rsidRPr="00B409B5">
        <w:rPr>
          <w:rFonts w:ascii="Times New Roman" w:eastAsia="Calibri" w:hAnsi="Times New Roman" w:cs="Times New Roman"/>
          <w:sz w:val="28"/>
          <w:szCs w:val="28"/>
          <w:lang w:val="uk-UA"/>
        </w:rPr>
        <w:t xml:space="preserve">О. </w:t>
      </w:r>
      <w:proofErr w:type="spellStart"/>
      <w:r w:rsidRPr="00B409B5">
        <w:rPr>
          <w:rFonts w:ascii="Times New Roman" w:eastAsia="Calibri" w:hAnsi="Times New Roman" w:cs="Times New Roman"/>
          <w:sz w:val="28"/>
          <w:szCs w:val="28"/>
          <w:lang w:val="uk-UA"/>
        </w:rPr>
        <w:t>Дідоренка</w:t>
      </w:r>
      <w:proofErr w:type="spellEnd"/>
      <w:r w:rsidRPr="00B409B5">
        <w:rPr>
          <w:rFonts w:ascii="Times New Roman" w:eastAsia="Calibri" w:hAnsi="Times New Roman" w:cs="Times New Roman"/>
          <w:sz w:val="28"/>
          <w:szCs w:val="28"/>
          <w:lang w:val="uk-UA"/>
        </w:rPr>
        <w:t xml:space="preserve"> </w:t>
      </w:r>
      <w:proofErr w:type="spellStart"/>
      <w:r w:rsidRPr="00B409B5">
        <w:rPr>
          <w:rFonts w:ascii="Times New Roman" w:eastAsia="Calibri" w:hAnsi="Times New Roman" w:cs="Times New Roman"/>
          <w:sz w:val="28"/>
          <w:szCs w:val="28"/>
          <w:lang w:val="uk-UA"/>
        </w:rPr>
        <w:t>ДонДУВС</w:t>
      </w:r>
      <w:proofErr w:type="spellEnd"/>
      <w:r w:rsidRPr="00B409B5">
        <w:rPr>
          <w:rFonts w:ascii="Times New Roman" w:eastAsia="Calibri" w:hAnsi="Times New Roman" w:cs="Times New Roman"/>
          <w:sz w:val="28"/>
          <w:szCs w:val="28"/>
          <w:lang w:val="uk-UA"/>
        </w:rPr>
        <w:t xml:space="preserve"> (</w:t>
      </w:r>
      <w:proofErr w:type="spellStart"/>
      <w:r w:rsidRPr="00B409B5">
        <w:rPr>
          <w:rFonts w:ascii="Times New Roman" w:eastAsia="Calibri" w:hAnsi="Times New Roman" w:cs="Times New Roman"/>
          <w:b/>
          <w:sz w:val="28"/>
          <w:szCs w:val="28"/>
          <w:lang w:val="uk-UA"/>
        </w:rPr>
        <w:t>Коссе</w:t>
      </w:r>
      <w:proofErr w:type="spellEnd"/>
      <w:r w:rsidRPr="00B409B5">
        <w:rPr>
          <w:rFonts w:ascii="Times New Roman" w:eastAsia="Calibri" w:hAnsi="Times New Roman" w:cs="Times New Roman"/>
          <w:b/>
          <w:sz w:val="28"/>
          <w:szCs w:val="28"/>
          <w:lang w:val="uk-UA"/>
        </w:rPr>
        <w:t xml:space="preserve"> В.</w:t>
      </w:r>
      <w:r w:rsidRPr="00B409B5">
        <w:rPr>
          <w:rFonts w:ascii="Times New Roman" w:eastAsia="Calibri" w:hAnsi="Times New Roman" w:cs="Times New Roman"/>
          <w:sz w:val="28"/>
          <w:szCs w:val="28"/>
          <w:lang w:val="uk-UA"/>
        </w:rPr>
        <w:t>) опрацювати фактичний стан виконання планів науково-дослідної роботи кафедр ЛННІ імені Е.</w:t>
      </w:r>
      <w:r w:rsidRPr="00B409B5">
        <w:rPr>
          <w:rFonts w:ascii="Times New Roman" w:eastAsia="Calibri" w:hAnsi="Times New Roman" w:cs="Times New Roman"/>
          <w:sz w:val="28"/>
          <w:szCs w:val="28"/>
        </w:rPr>
        <w:t> </w:t>
      </w:r>
      <w:r w:rsidRPr="00B409B5">
        <w:rPr>
          <w:rFonts w:ascii="Times New Roman" w:eastAsia="Calibri" w:hAnsi="Times New Roman" w:cs="Times New Roman"/>
          <w:sz w:val="28"/>
          <w:szCs w:val="28"/>
          <w:lang w:val="uk-UA"/>
        </w:rPr>
        <w:t xml:space="preserve">О. </w:t>
      </w:r>
      <w:proofErr w:type="spellStart"/>
      <w:r w:rsidRPr="00B409B5">
        <w:rPr>
          <w:rFonts w:ascii="Times New Roman" w:eastAsia="Calibri" w:hAnsi="Times New Roman" w:cs="Times New Roman"/>
          <w:sz w:val="28"/>
          <w:szCs w:val="28"/>
          <w:lang w:val="uk-UA"/>
        </w:rPr>
        <w:t>Дідоренка</w:t>
      </w:r>
      <w:proofErr w:type="spellEnd"/>
      <w:r w:rsidRPr="00B409B5">
        <w:rPr>
          <w:rFonts w:ascii="Times New Roman" w:eastAsia="Calibri" w:hAnsi="Times New Roman" w:cs="Times New Roman"/>
          <w:sz w:val="28"/>
          <w:szCs w:val="28"/>
          <w:lang w:val="uk-UA"/>
        </w:rPr>
        <w:t xml:space="preserve"> станом на 10.05.2024 та надати відповідну інформацію відділу організації наукової роботи </w:t>
      </w:r>
      <w:proofErr w:type="spellStart"/>
      <w:r w:rsidRPr="00B409B5">
        <w:rPr>
          <w:rFonts w:ascii="Times New Roman" w:eastAsia="Calibri" w:hAnsi="Times New Roman" w:cs="Times New Roman"/>
          <w:sz w:val="28"/>
          <w:szCs w:val="28"/>
          <w:lang w:val="uk-UA"/>
        </w:rPr>
        <w:t>ДонДУВС</w:t>
      </w:r>
      <w:proofErr w:type="spellEnd"/>
      <w:r w:rsidRPr="00B409B5">
        <w:rPr>
          <w:rFonts w:ascii="Times New Roman" w:eastAsia="Calibri" w:hAnsi="Times New Roman" w:cs="Times New Roman"/>
          <w:sz w:val="28"/>
          <w:szCs w:val="28"/>
          <w:lang w:val="uk-UA"/>
        </w:rPr>
        <w:t xml:space="preserve"> до 17.05.2024.</w:t>
      </w:r>
    </w:p>
    <w:p w:rsidR="00B409B5" w:rsidRPr="00B409B5" w:rsidRDefault="00B409B5" w:rsidP="00B409B5">
      <w:pPr>
        <w:tabs>
          <w:tab w:val="left" w:pos="993"/>
        </w:tabs>
        <w:spacing w:after="0" w:line="240" w:lineRule="auto"/>
        <w:ind w:firstLine="709"/>
        <w:jc w:val="both"/>
        <w:rPr>
          <w:rFonts w:ascii="Times New Roman" w:eastAsia="Calibri" w:hAnsi="Times New Roman" w:cs="Times New Roman"/>
          <w:sz w:val="28"/>
          <w:szCs w:val="28"/>
          <w:lang w:val="uk-UA"/>
        </w:rPr>
      </w:pPr>
      <w:r w:rsidRPr="00B409B5">
        <w:rPr>
          <w:rFonts w:ascii="Times New Roman" w:eastAsia="Calibri" w:hAnsi="Times New Roman" w:cs="Times New Roman"/>
          <w:sz w:val="28"/>
          <w:szCs w:val="28"/>
          <w:lang w:val="uk-UA"/>
        </w:rPr>
        <w:t xml:space="preserve">Начальнику відділу організації наукової роботи </w:t>
      </w:r>
      <w:proofErr w:type="spellStart"/>
      <w:r w:rsidRPr="00B409B5">
        <w:rPr>
          <w:rFonts w:ascii="Times New Roman" w:eastAsia="Calibri" w:hAnsi="Times New Roman" w:cs="Times New Roman"/>
          <w:sz w:val="28"/>
          <w:szCs w:val="28"/>
          <w:lang w:val="uk-UA"/>
        </w:rPr>
        <w:t>ДонДУВС</w:t>
      </w:r>
      <w:proofErr w:type="spellEnd"/>
      <w:r w:rsidRPr="00B409B5">
        <w:rPr>
          <w:rFonts w:ascii="Times New Roman" w:eastAsia="Calibri" w:hAnsi="Times New Roman" w:cs="Times New Roman"/>
          <w:sz w:val="28"/>
          <w:szCs w:val="28"/>
          <w:lang w:val="uk-UA"/>
        </w:rPr>
        <w:t xml:space="preserve"> </w:t>
      </w:r>
      <w:r w:rsidRPr="00B409B5">
        <w:rPr>
          <w:rFonts w:ascii="Times New Roman" w:eastAsia="Calibri" w:hAnsi="Times New Roman" w:cs="Times New Roman"/>
          <w:b/>
          <w:sz w:val="28"/>
          <w:szCs w:val="28"/>
          <w:lang w:val="uk-UA"/>
        </w:rPr>
        <w:t>(</w:t>
      </w:r>
      <w:proofErr w:type="spellStart"/>
      <w:r w:rsidRPr="00B409B5">
        <w:rPr>
          <w:rFonts w:ascii="Times New Roman" w:eastAsia="Calibri" w:hAnsi="Times New Roman" w:cs="Times New Roman"/>
          <w:b/>
          <w:sz w:val="28"/>
          <w:szCs w:val="28"/>
          <w:lang w:val="uk-UA"/>
        </w:rPr>
        <w:t>Буга</w:t>
      </w:r>
      <w:proofErr w:type="spellEnd"/>
      <w:r w:rsidRPr="00B409B5">
        <w:rPr>
          <w:rFonts w:ascii="Times New Roman" w:eastAsia="Calibri" w:hAnsi="Times New Roman" w:cs="Times New Roman"/>
          <w:b/>
          <w:sz w:val="28"/>
          <w:szCs w:val="28"/>
          <w:lang w:val="uk-UA"/>
        </w:rPr>
        <w:t xml:space="preserve"> Г.) </w:t>
      </w:r>
      <w:r w:rsidRPr="00B409B5">
        <w:rPr>
          <w:rFonts w:ascii="Times New Roman" w:eastAsia="Calibri" w:hAnsi="Times New Roman" w:cs="Times New Roman"/>
          <w:sz w:val="28"/>
          <w:szCs w:val="28"/>
          <w:lang w:val="uk-UA"/>
        </w:rPr>
        <w:t>врахувати скасування планів науково-дослідної роботи кафедр ЛННІ імені</w:t>
      </w:r>
      <w:r w:rsidRPr="00B409B5">
        <w:rPr>
          <w:rFonts w:ascii="Times New Roman" w:eastAsia="Calibri" w:hAnsi="Times New Roman" w:cs="Times New Roman"/>
          <w:sz w:val="28"/>
          <w:szCs w:val="28"/>
        </w:rPr>
        <w:t> </w:t>
      </w:r>
      <w:r w:rsidRPr="00B409B5">
        <w:rPr>
          <w:rFonts w:ascii="Times New Roman" w:eastAsia="Calibri" w:hAnsi="Times New Roman" w:cs="Times New Roman"/>
          <w:sz w:val="28"/>
          <w:szCs w:val="28"/>
          <w:lang w:val="uk-UA"/>
        </w:rPr>
        <w:t>Е.О.</w:t>
      </w:r>
      <w:r w:rsidRPr="00B409B5">
        <w:rPr>
          <w:rFonts w:ascii="Times New Roman" w:eastAsia="Calibri" w:hAnsi="Times New Roman" w:cs="Times New Roman"/>
          <w:sz w:val="28"/>
          <w:szCs w:val="28"/>
        </w:rPr>
        <w:t> </w:t>
      </w:r>
      <w:proofErr w:type="spellStart"/>
      <w:r w:rsidRPr="00B409B5">
        <w:rPr>
          <w:rFonts w:ascii="Times New Roman" w:eastAsia="Calibri" w:hAnsi="Times New Roman" w:cs="Times New Roman"/>
          <w:sz w:val="28"/>
          <w:szCs w:val="28"/>
          <w:lang w:val="uk-UA"/>
        </w:rPr>
        <w:t>Дідоренка</w:t>
      </w:r>
      <w:proofErr w:type="spellEnd"/>
      <w:r w:rsidRPr="00B409B5">
        <w:rPr>
          <w:rFonts w:ascii="Times New Roman" w:eastAsia="Calibri" w:hAnsi="Times New Roman" w:cs="Times New Roman"/>
          <w:sz w:val="28"/>
          <w:szCs w:val="28"/>
          <w:lang w:val="uk-UA"/>
        </w:rPr>
        <w:t xml:space="preserve"> в організації науково-дослідної роботи </w:t>
      </w:r>
      <w:proofErr w:type="spellStart"/>
      <w:r w:rsidRPr="00B409B5">
        <w:rPr>
          <w:rFonts w:ascii="Times New Roman" w:eastAsia="Calibri" w:hAnsi="Times New Roman" w:cs="Times New Roman"/>
          <w:sz w:val="28"/>
          <w:szCs w:val="28"/>
          <w:lang w:val="uk-UA"/>
        </w:rPr>
        <w:t>ДонДУВС</w:t>
      </w:r>
      <w:proofErr w:type="spellEnd"/>
      <w:r w:rsidRPr="00B409B5">
        <w:rPr>
          <w:rFonts w:ascii="Times New Roman" w:eastAsia="Calibri" w:hAnsi="Times New Roman" w:cs="Times New Roman"/>
          <w:sz w:val="28"/>
          <w:szCs w:val="28"/>
          <w:lang w:val="uk-UA"/>
        </w:rPr>
        <w:t>.</w:t>
      </w:r>
    </w:p>
    <w:p w:rsidR="00B409B5" w:rsidRPr="00B409B5" w:rsidRDefault="00B409B5" w:rsidP="00B409B5">
      <w:pPr>
        <w:spacing w:after="0" w:line="214" w:lineRule="auto"/>
        <w:ind w:firstLine="709"/>
        <w:jc w:val="both"/>
        <w:rPr>
          <w:rFonts w:ascii="Times New Roman" w:eastAsia="Calibri" w:hAnsi="Times New Roman" w:cs="Times New Roman"/>
          <w:bCs/>
          <w:sz w:val="28"/>
          <w:szCs w:val="28"/>
          <w:lang w:val="uk-UA"/>
        </w:rPr>
      </w:pPr>
    </w:p>
    <w:p w:rsidR="00B409B5" w:rsidRPr="00B409B5" w:rsidRDefault="00B409B5" w:rsidP="00575471">
      <w:pPr>
        <w:spacing w:after="0" w:line="214" w:lineRule="auto"/>
        <w:ind w:firstLine="709"/>
        <w:jc w:val="both"/>
        <w:rPr>
          <w:rFonts w:ascii="Times New Roman" w:eastAsia="Calibri" w:hAnsi="Times New Roman" w:cs="Times New Roman"/>
          <w:bCs/>
          <w:sz w:val="28"/>
          <w:szCs w:val="28"/>
          <w:lang w:val="uk-UA"/>
        </w:rPr>
      </w:pPr>
    </w:p>
    <w:p w:rsidR="00575471" w:rsidRPr="00B409B5" w:rsidRDefault="00575471" w:rsidP="00575471">
      <w:pPr>
        <w:spacing w:after="0" w:line="214" w:lineRule="auto"/>
        <w:ind w:firstLine="709"/>
        <w:jc w:val="both"/>
        <w:rPr>
          <w:rFonts w:ascii="Times New Roman" w:hAnsi="Times New Roman" w:cs="Times New Roman"/>
          <w:color w:val="000000"/>
          <w:sz w:val="28"/>
          <w:szCs w:val="28"/>
          <w:lang w:val="uk-UA"/>
        </w:rPr>
      </w:pPr>
    </w:p>
    <w:p w:rsidR="00575471" w:rsidRPr="00575471" w:rsidRDefault="00575471" w:rsidP="00575471">
      <w:pPr>
        <w:spacing w:after="0" w:line="214" w:lineRule="auto"/>
        <w:ind w:firstLine="709"/>
        <w:jc w:val="both"/>
        <w:rPr>
          <w:rFonts w:ascii="Times New Roman" w:hAnsi="Times New Roman" w:cs="Times New Roman"/>
          <w:sz w:val="28"/>
          <w:szCs w:val="28"/>
          <w:lang w:val="uk-UA"/>
        </w:rPr>
      </w:pPr>
    </w:p>
    <w:sectPr w:rsidR="00575471" w:rsidRPr="005754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11A"/>
    <w:multiLevelType w:val="hybridMultilevel"/>
    <w:tmpl w:val="359614E4"/>
    <w:lvl w:ilvl="0" w:tplc="B23E9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30D27"/>
    <w:multiLevelType w:val="hybridMultilevel"/>
    <w:tmpl w:val="962801F2"/>
    <w:lvl w:ilvl="0" w:tplc="D5A48BD6">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15:restartNumberingAfterBreak="0">
    <w:nsid w:val="086943F4"/>
    <w:multiLevelType w:val="hybridMultilevel"/>
    <w:tmpl w:val="670ED920"/>
    <w:lvl w:ilvl="0" w:tplc="D5A48BD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9AA721A"/>
    <w:multiLevelType w:val="multilevel"/>
    <w:tmpl w:val="FE405F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B9B5FA3"/>
    <w:multiLevelType w:val="hybridMultilevel"/>
    <w:tmpl w:val="3D3C7404"/>
    <w:lvl w:ilvl="0" w:tplc="B1F6AE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CD3D94"/>
    <w:multiLevelType w:val="hybridMultilevel"/>
    <w:tmpl w:val="1EBA2420"/>
    <w:lvl w:ilvl="0" w:tplc="D5A48BD6">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6" w15:restartNumberingAfterBreak="0">
    <w:nsid w:val="0D911A0A"/>
    <w:multiLevelType w:val="multilevel"/>
    <w:tmpl w:val="F8E4EB5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C2C67C4"/>
    <w:multiLevelType w:val="hybridMultilevel"/>
    <w:tmpl w:val="2DE035CE"/>
    <w:lvl w:ilvl="0" w:tplc="D5A48B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2CB4702"/>
    <w:multiLevelType w:val="multilevel"/>
    <w:tmpl w:val="64F68774"/>
    <w:lvl w:ilvl="0">
      <w:start w:val="6"/>
      <w:numFmt w:val="decimal"/>
      <w:lvlText w:val="%1."/>
      <w:lvlJc w:val="left"/>
      <w:pPr>
        <w:tabs>
          <w:tab w:val="num" w:pos="1440"/>
        </w:tabs>
        <w:ind w:left="1440" w:hanging="360"/>
      </w:pPr>
      <w:rPr>
        <w:rFonts w:hint="default"/>
        <w:b w:val="0"/>
      </w:rPr>
    </w:lvl>
    <w:lvl w:ilvl="1">
      <w:start w:val="1"/>
      <w:numFmt w:val="decimal"/>
      <w:isLgl/>
      <w:lvlText w:val="%1.%2."/>
      <w:lvlJc w:val="left"/>
      <w:pPr>
        <w:tabs>
          <w:tab w:val="num" w:pos="1500"/>
        </w:tabs>
        <w:ind w:left="1500" w:hanging="420"/>
      </w:pPr>
      <w:rPr>
        <w:rFonts w:hint="default"/>
        <w:b w:val="0"/>
        <w:sz w:val="28"/>
      </w:rPr>
    </w:lvl>
    <w:lvl w:ilvl="2">
      <w:start w:val="1"/>
      <w:numFmt w:val="decimal"/>
      <w:isLgl/>
      <w:lvlText w:val="%1.%2.%3."/>
      <w:lvlJc w:val="left"/>
      <w:pPr>
        <w:tabs>
          <w:tab w:val="num" w:pos="1800"/>
        </w:tabs>
        <w:ind w:left="1800" w:hanging="720"/>
      </w:pPr>
      <w:rPr>
        <w:rFonts w:hint="default"/>
        <w:sz w:val="28"/>
      </w:rPr>
    </w:lvl>
    <w:lvl w:ilvl="3">
      <w:start w:val="1"/>
      <w:numFmt w:val="decimal"/>
      <w:isLgl/>
      <w:lvlText w:val="%1.%2.%3.%4."/>
      <w:lvlJc w:val="left"/>
      <w:pPr>
        <w:tabs>
          <w:tab w:val="num" w:pos="1800"/>
        </w:tabs>
        <w:ind w:left="1800" w:hanging="720"/>
      </w:pPr>
      <w:rPr>
        <w:rFonts w:hint="default"/>
        <w:sz w:val="28"/>
      </w:rPr>
    </w:lvl>
    <w:lvl w:ilvl="4">
      <w:start w:val="1"/>
      <w:numFmt w:val="decimal"/>
      <w:isLgl/>
      <w:lvlText w:val="%1.%2.%3.%4.%5."/>
      <w:lvlJc w:val="left"/>
      <w:pPr>
        <w:tabs>
          <w:tab w:val="num" w:pos="2160"/>
        </w:tabs>
        <w:ind w:left="2160" w:hanging="1080"/>
      </w:pPr>
      <w:rPr>
        <w:rFonts w:hint="default"/>
        <w:sz w:val="28"/>
      </w:rPr>
    </w:lvl>
    <w:lvl w:ilvl="5">
      <w:start w:val="1"/>
      <w:numFmt w:val="decimal"/>
      <w:isLgl/>
      <w:lvlText w:val="%1.%2.%3.%4.%5.%6."/>
      <w:lvlJc w:val="left"/>
      <w:pPr>
        <w:tabs>
          <w:tab w:val="num" w:pos="2160"/>
        </w:tabs>
        <w:ind w:left="2160" w:hanging="1080"/>
      </w:pPr>
      <w:rPr>
        <w:rFonts w:hint="default"/>
        <w:sz w:val="28"/>
      </w:rPr>
    </w:lvl>
    <w:lvl w:ilvl="6">
      <w:start w:val="1"/>
      <w:numFmt w:val="decimal"/>
      <w:isLgl/>
      <w:lvlText w:val="%1.%2.%3.%4.%5.%6.%7."/>
      <w:lvlJc w:val="left"/>
      <w:pPr>
        <w:tabs>
          <w:tab w:val="num" w:pos="2520"/>
        </w:tabs>
        <w:ind w:left="2520" w:hanging="1440"/>
      </w:pPr>
      <w:rPr>
        <w:rFonts w:hint="default"/>
        <w:sz w:val="28"/>
      </w:rPr>
    </w:lvl>
    <w:lvl w:ilvl="7">
      <w:start w:val="1"/>
      <w:numFmt w:val="decimal"/>
      <w:isLgl/>
      <w:lvlText w:val="%1.%2.%3.%4.%5.%6.%7.%8."/>
      <w:lvlJc w:val="left"/>
      <w:pPr>
        <w:tabs>
          <w:tab w:val="num" w:pos="2520"/>
        </w:tabs>
        <w:ind w:left="2520" w:hanging="1440"/>
      </w:pPr>
      <w:rPr>
        <w:rFonts w:hint="default"/>
        <w:sz w:val="28"/>
      </w:rPr>
    </w:lvl>
    <w:lvl w:ilvl="8">
      <w:start w:val="1"/>
      <w:numFmt w:val="decimal"/>
      <w:isLgl/>
      <w:lvlText w:val="%1.%2.%3.%4.%5.%6.%7.%8.%9."/>
      <w:lvlJc w:val="left"/>
      <w:pPr>
        <w:tabs>
          <w:tab w:val="num" w:pos="2880"/>
        </w:tabs>
        <w:ind w:left="2880" w:hanging="1800"/>
      </w:pPr>
      <w:rPr>
        <w:rFonts w:hint="default"/>
        <w:sz w:val="28"/>
      </w:rPr>
    </w:lvl>
  </w:abstractNum>
  <w:abstractNum w:abstractNumId="9" w15:restartNumberingAfterBreak="0">
    <w:nsid w:val="336F5F47"/>
    <w:multiLevelType w:val="hybridMultilevel"/>
    <w:tmpl w:val="115C3236"/>
    <w:lvl w:ilvl="0" w:tplc="D5A48B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F40483F"/>
    <w:multiLevelType w:val="hybridMultilevel"/>
    <w:tmpl w:val="90D8211C"/>
    <w:lvl w:ilvl="0" w:tplc="2D741FD0">
      <w:start w:val="1"/>
      <w:numFmt w:val="decimal"/>
      <w:lvlText w:val="%1."/>
      <w:lvlJc w:val="left"/>
      <w:pPr>
        <w:ind w:left="1069" w:hanging="360"/>
      </w:pPr>
      <w:rPr>
        <w:rFonts w:hint="default"/>
      </w:rPr>
    </w:lvl>
    <w:lvl w:ilvl="1" w:tplc="D5A48BD6">
      <w:start w:val="1"/>
      <w:numFmt w:val="bullet"/>
      <w:lvlText w:val=""/>
      <w:lvlJc w:val="left"/>
      <w:pPr>
        <w:ind w:left="1789" w:hanging="360"/>
      </w:pPr>
      <w:rPr>
        <w:rFonts w:ascii="Symbol" w:hAnsi="Symbol"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D7C5471"/>
    <w:multiLevelType w:val="multilevel"/>
    <w:tmpl w:val="7752F610"/>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EE56AF2"/>
    <w:multiLevelType w:val="multilevel"/>
    <w:tmpl w:val="A70E588A"/>
    <w:lvl w:ilvl="0">
      <w:start w:val="1"/>
      <w:numFmt w:val="decimal"/>
      <w:lvlText w:val="%1."/>
      <w:lvlJc w:val="left"/>
      <w:pPr>
        <w:ind w:left="92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15:restartNumberingAfterBreak="0">
    <w:nsid w:val="59956A06"/>
    <w:multiLevelType w:val="multilevel"/>
    <w:tmpl w:val="8140D4E6"/>
    <w:lvl w:ilvl="0">
      <w:start w:val="1"/>
      <w:numFmt w:val="decimal"/>
      <w:lvlText w:val="%1."/>
      <w:lvlJc w:val="left"/>
      <w:pPr>
        <w:ind w:left="1069" w:hanging="360"/>
      </w:pPr>
      <w:rPr>
        <w:rFonts w:ascii="Times New Roman" w:eastAsia="Times New Roman" w:hAnsi="Times New Roman" w:cs="Times New Roman"/>
        <w:i w:val="0"/>
        <w:sz w:val="28"/>
        <w:szCs w:val="28"/>
      </w:rPr>
    </w:lvl>
    <w:lvl w:ilvl="1">
      <w:start w:val="1"/>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02C373D"/>
    <w:multiLevelType w:val="hybridMultilevel"/>
    <w:tmpl w:val="EBA0DB92"/>
    <w:lvl w:ilvl="0" w:tplc="706414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34058FD"/>
    <w:multiLevelType w:val="multilevel"/>
    <w:tmpl w:val="677A155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0666B3"/>
    <w:multiLevelType w:val="hybridMultilevel"/>
    <w:tmpl w:val="4CCA4182"/>
    <w:lvl w:ilvl="0" w:tplc="D26C1600">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D620B46"/>
    <w:multiLevelType w:val="multilevel"/>
    <w:tmpl w:val="D5A4B140"/>
    <w:lvl w:ilvl="0">
      <w:start w:val="5"/>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16B70E6"/>
    <w:multiLevelType w:val="multilevel"/>
    <w:tmpl w:val="601A4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4DB3F27"/>
    <w:multiLevelType w:val="hybridMultilevel"/>
    <w:tmpl w:val="D902B054"/>
    <w:lvl w:ilvl="0" w:tplc="D5A48BD6">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0" w15:restartNumberingAfterBreak="0">
    <w:nsid w:val="75B2035C"/>
    <w:multiLevelType w:val="hybridMultilevel"/>
    <w:tmpl w:val="359614E4"/>
    <w:lvl w:ilvl="0" w:tplc="B23E9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9"/>
  </w:num>
  <w:num w:numId="9">
    <w:abstractNumId w:val="16"/>
  </w:num>
  <w:num w:numId="10">
    <w:abstractNumId w:val="12"/>
  </w:num>
  <w:num w:numId="11">
    <w:abstractNumId w:val="20"/>
  </w:num>
  <w:num w:numId="12">
    <w:abstractNumId w:val="13"/>
  </w:num>
  <w:num w:numId="13">
    <w:abstractNumId w:val="15"/>
  </w:num>
  <w:num w:numId="14">
    <w:abstractNumId w:val="0"/>
  </w:num>
  <w:num w:numId="15">
    <w:abstractNumId w:val="8"/>
  </w:num>
  <w:num w:numId="16">
    <w:abstractNumId w:val="17"/>
  </w:num>
  <w:num w:numId="17">
    <w:abstractNumId w:val="1"/>
  </w:num>
  <w:num w:numId="18">
    <w:abstractNumId w:val="14"/>
  </w:num>
  <w:num w:numId="19">
    <w:abstractNumId w:val="2"/>
  </w:num>
  <w:num w:numId="20">
    <w:abstractNumId w:val="11"/>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E5"/>
    <w:rsid w:val="00053EB3"/>
    <w:rsid w:val="00161575"/>
    <w:rsid w:val="001678FC"/>
    <w:rsid w:val="001E7E1D"/>
    <w:rsid w:val="00213727"/>
    <w:rsid w:val="0022238F"/>
    <w:rsid w:val="00254253"/>
    <w:rsid w:val="002607B7"/>
    <w:rsid w:val="00305385"/>
    <w:rsid w:val="003178F1"/>
    <w:rsid w:val="003217D6"/>
    <w:rsid w:val="0033541E"/>
    <w:rsid w:val="00387A68"/>
    <w:rsid w:val="00402C2D"/>
    <w:rsid w:val="004672F8"/>
    <w:rsid w:val="00527808"/>
    <w:rsid w:val="00545025"/>
    <w:rsid w:val="005455EA"/>
    <w:rsid w:val="005461F8"/>
    <w:rsid w:val="00551AD1"/>
    <w:rsid w:val="00575471"/>
    <w:rsid w:val="005B6075"/>
    <w:rsid w:val="005C4076"/>
    <w:rsid w:val="005C40BB"/>
    <w:rsid w:val="006024E3"/>
    <w:rsid w:val="0060268F"/>
    <w:rsid w:val="00623CC8"/>
    <w:rsid w:val="00633776"/>
    <w:rsid w:val="0064749B"/>
    <w:rsid w:val="006A080A"/>
    <w:rsid w:val="006A3B18"/>
    <w:rsid w:val="006B35DC"/>
    <w:rsid w:val="007005BE"/>
    <w:rsid w:val="00750A93"/>
    <w:rsid w:val="007A080B"/>
    <w:rsid w:val="008E4AD7"/>
    <w:rsid w:val="008E6651"/>
    <w:rsid w:val="00900684"/>
    <w:rsid w:val="00956B0D"/>
    <w:rsid w:val="009D1056"/>
    <w:rsid w:val="009E389F"/>
    <w:rsid w:val="00A56D9E"/>
    <w:rsid w:val="00A64ECA"/>
    <w:rsid w:val="00A652E5"/>
    <w:rsid w:val="00AD2390"/>
    <w:rsid w:val="00AF6688"/>
    <w:rsid w:val="00B13D3E"/>
    <w:rsid w:val="00B22BA3"/>
    <w:rsid w:val="00B244B4"/>
    <w:rsid w:val="00B37E2F"/>
    <w:rsid w:val="00B409B5"/>
    <w:rsid w:val="00BA2AED"/>
    <w:rsid w:val="00BB5E9D"/>
    <w:rsid w:val="00CB7C18"/>
    <w:rsid w:val="00DB3941"/>
    <w:rsid w:val="00E25ED2"/>
    <w:rsid w:val="00EA0147"/>
    <w:rsid w:val="00EC4CC5"/>
    <w:rsid w:val="00ED489D"/>
    <w:rsid w:val="00F621DB"/>
    <w:rsid w:val="00F7400C"/>
    <w:rsid w:val="00F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46C7"/>
  <w15:chartTrackingRefBased/>
  <w15:docId w15:val="{70D2C184-CB2C-4A00-8A34-9BF70701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6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66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qFormat/>
    <w:rsid w:val="008E6651"/>
    <w:rPr>
      <w:b/>
      <w:bCs/>
    </w:rPr>
  </w:style>
  <w:style w:type="character" w:customStyle="1" w:styleId="apple-converted-space">
    <w:name w:val="apple-converted-space"/>
    <w:basedOn w:val="a0"/>
    <w:rsid w:val="008E6651"/>
  </w:style>
  <w:style w:type="character" w:styleId="a5">
    <w:name w:val="Emphasis"/>
    <w:basedOn w:val="a0"/>
    <w:uiPriority w:val="20"/>
    <w:qFormat/>
    <w:rsid w:val="008E6651"/>
    <w:rPr>
      <w:i/>
      <w:iCs/>
    </w:rPr>
  </w:style>
  <w:style w:type="paragraph" w:styleId="a6">
    <w:name w:val="List Paragraph"/>
    <w:aliases w:val="Bullet Points,Liste Paragraf,Numbered Standard,Bullet Styles para,Heading 2_sj,Numbered Para 1,Dot pt,No Spacing1,List Paragraph Char Char Char,Indicator Text,Bullet 1,List Paragraph1,MAIN CONTENT,List Paragraph12,Source,body 2"/>
    <w:basedOn w:val="a"/>
    <w:uiPriority w:val="34"/>
    <w:qFormat/>
    <w:rsid w:val="008E6651"/>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7">
    <w:name w:val="Body Text"/>
    <w:basedOn w:val="a"/>
    <w:link w:val="a8"/>
    <w:uiPriority w:val="99"/>
    <w:unhideWhenUsed/>
    <w:rsid w:val="008E6651"/>
    <w:pPr>
      <w:spacing w:after="120"/>
    </w:pPr>
  </w:style>
  <w:style w:type="character" w:customStyle="1" w:styleId="a8">
    <w:name w:val="Основной текст Знак"/>
    <w:basedOn w:val="a0"/>
    <w:link w:val="a7"/>
    <w:uiPriority w:val="99"/>
    <w:rsid w:val="008E6651"/>
  </w:style>
  <w:style w:type="paragraph" w:styleId="2">
    <w:name w:val="Body Text Indent 2"/>
    <w:basedOn w:val="a"/>
    <w:link w:val="20"/>
    <w:uiPriority w:val="99"/>
    <w:rsid w:val="003217D6"/>
    <w:pPr>
      <w:spacing w:after="120" w:line="480" w:lineRule="auto"/>
      <w:ind w:left="283"/>
    </w:pPr>
    <w:rPr>
      <w:rFonts w:ascii="Times New Roman" w:eastAsia="Times New Roman" w:hAnsi="Times New Roman" w:cs="Times New Roman"/>
      <w:sz w:val="20"/>
      <w:szCs w:val="20"/>
      <w:lang w:val="uk-UA" w:eastAsia="ru-RU"/>
    </w:rPr>
  </w:style>
  <w:style w:type="character" w:customStyle="1" w:styleId="20">
    <w:name w:val="Основной текст с отступом 2 Знак"/>
    <w:basedOn w:val="a0"/>
    <w:link w:val="2"/>
    <w:uiPriority w:val="99"/>
    <w:rsid w:val="003217D6"/>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5455EA"/>
    <w:pPr>
      <w:spacing w:after="120" w:line="480" w:lineRule="auto"/>
    </w:pPr>
  </w:style>
  <w:style w:type="character" w:customStyle="1" w:styleId="22">
    <w:name w:val="Основной текст 2 Знак"/>
    <w:basedOn w:val="a0"/>
    <w:link w:val="21"/>
    <w:uiPriority w:val="99"/>
    <w:semiHidden/>
    <w:rsid w:val="005455EA"/>
  </w:style>
  <w:style w:type="paragraph" w:styleId="3">
    <w:name w:val="Body Text 3"/>
    <w:basedOn w:val="a"/>
    <w:link w:val="30"/>
    <w:uiPriority w:val="99"/>
    <w:semiHidden/>
    <w:unhideWhenUsed/>
    <w:rsid w:val="00527808"/>
    <w:pPr>
      <w:spacing w:after="120"/>
    </w:pPr>
    <w:rPr>
      <w:sz w:val="16"/>
      <w:szCs w:val="16"/>
    </w:rPr>
  </w:style>
  <w:style w:type="character" w:customStyle="1" w:styleId="30">
    <w:name w:val="Основной текст 3 Знак"/>
    <w:basedOn w:val="a0"/>
    <w:link w:val="3"/>
    <w:uiPriority w:val="99"/>
    <w:semiHidden/>
    <w:rsid w:val="00527808"/>
    <w:rPr>
      <w:sz w:val="16"/>
      <w:szCs w:val="16"/>
    </w:rPr>
  </w:style>
  <w:style w:type="paragraph" w:styleId="a9">
    <w:name w:val="Balloon Text"/>
    <w:basedOn w:val="a"/>
    <w:link w:val="aa"/>
    <w:unhideWhenUsed/>
    <w:rsid w:val="007A080B"/>
    <w:pPr>
      <w:spacing w:after="0" w:line="240" w:lineRule="auto"/>
    </w:pPr>
    <w:rPr>
      <w:rFonts w:ascii="Segoe UI" w:eastAsia="Times New Roman" w:hAnsi="Segoe UI" w:cs="Segoe UI"/>
      <w:sz w:val="18"/>
      <w:szCs w:val="18"/>
      <w:lang w:val="uk-UA" w:eastAsia="ru-RU"/>
    </w:rPr>
  </w:style>
  <w:style w:type="character" w:customStyle="1" w:styleId="aa">
    <w:name w:val="Текст выноски Знак"/>
    <w:basedOn w:val="a0"/>
    <w:link w:val="a9"/>
    <w:rsid w:val="007A080B"/>
    <w:rPr>
      <w:rFonts w:ascii="Segoe UI" w:eastAsia="Times New Roman" w:hAnsi="Segoe UI" w:cs="Segoe UI"/>
      <w:sz w:val="18"/>
      <w:szCs w:val="18"/>
      <w:lang w:val="uk-UA" w:eastAsia="ru-RU"/>
    </w:rPr>
  </w:style>
  <w:style w:type="paragraph" w:styleId="31">
    <w:name w:val="Body Text Indent 3"/>
    <w:basedOn w:val="a"/>
    <w:link w:val="32"/>
    <w:uiPriority w:val="99"/>
    <w:unhideWhenUsed/>
    <w:rsid w:val="008E4AD7"/>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8E4AD7"/>
    <w:rPr>
      <w:rFonts w:ascii="Times New Roman" w:eastAsia="Times New Roman" w:hAnsi="Times New Roman" w:cs="Times New Roman"/>
      <w:sz w:val="16"/>
      <w:szCs w:val="16"/>
      <w:lang w:val="uk-UA" w:eastAsia="ru-RU"/>
    </w:rPr>
  </w:style>
  <w:style w:type="paragraph" w:styleId="ab">
    <w:name w:val="No Spacing"/>
    <w:uiPriority w:val="1"/>
    <w:qFormat/>
    <w:rsid w:val="006B35DC"/>
    <w:pPr>
      <w:spacing w:after="0" w:line="240" w:lineRule="auto"/>
    </w:pPr>
    <w:rPr>
      <w:rFonts w:ascii="Calibri" w:eastAsia="Times New Roman" w:hAnsi="Calibri" w:cs="Times New Roman"/>
      <w:lang w:val="ru-RU"/>
    </w:rPr>
  </w:style>
  <w:style w:type="paragraph" w:customStyle="1" w:styleId="1">
    <w:name w:val="Абзац списка1"/>
    <w:basedOn w:val="a"/>
    <w:rsid w:val="00B22BA3"/>
    <w:pPr>
      <w:spacing w:after="200" w:line="276" w:lineRule="auto"/>
      <w:ind w:left="720"/>
      <w:contextualSpacing/>
    </w:pPr>
    <w:rPr>
      <w:rFonts w:ascii="Calibri" w:eastAsia="Calibri" w:hAnsi="Calibri" w:cs="Times New Roman"/>
      <w:lang w:val="uk-UA" w:eastAsia="uk-UA"/>
    </w:rPr>
  </w:style>
  <w:style w:type="table" w:styleId="ac">
    <w:name w:val="Table Grid"/>
    <w:basedOn w:val="a1"/>
    <w:uiPriority w:val="39"/>
    <w:rsid w:val="0021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727"/>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529-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7</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40</cp:revision>
  <dcterms:created xsi:type="dcterms:W3CDTF">2023-01-25T13:34:00Z</dcterms:created>
  <dcterms:modified xsi:type="dcterms:W3CDTF">2024-05-10T13:36:00Z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2fbc47880c11e5f8a990c75ae8688e3931d44dfb816d5cbf5e2063fb79b882b3</vt:lpwstr>
  </property>
</Properties>
</file>