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33541E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29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березня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№16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EB3" w:rsidRPr="0033541E" w:rsidRDefault="003217D6" w:rsidP="00623C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33541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33541E" w:rsidRPr="003354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стан бібліотечної діяльності університету та перспективи розвитку загальної бібліотеки</w:t>
      </w:r>
      <w:r w:rsidR="00DB3941" w:rsidRPr="0033541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загальної бібліотеки університету </w:t>
      </w:r>
      <w:r w:rsidR="0033541E">
        <w:rPr>
          <w:rFonts w:ascii="Times New Roman" w:hAnsi="Times New Roman" w:cs="Times New Roman"/>
          <w:b/>
          <w:sz w:val="28"/>
          <w:szCs w:val="28"/>
          <w:lang w:val="uk-UA"/>
        </w:rPr>
        <w:t>Олена КОРОБКА.</w:t>
      </w:r>
    </w:p>
    <w:p w:rsidR="00A64ECA" w:rsidRPr="0033541E" w:rsidRDefault="008E6651" w:rsidP="003354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33541E" w:rsidRPr="0033541E" w:rsidRDefault="0033541E" w:rsidP="0033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>Загальній</w:t>
      </w:r>
      <w:proofErr w:type="spellEnd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>бібліотеці</w:t>
      </w:r>
      <w:proofErr w:type="spellEnd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33541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О.</w:t>
      </w:r>
      <w:r w:rsidRPr="003354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3541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Коробка</w:t>
      </w:r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в 2024 </w:t>
      </w:r>
      <w:proofErr w:type="spellStart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33541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33541E" w:rsidRPr="0033541E" w:rsidRDefault="0033541E" w:rsidP="0033541E">
      <w:pPr>
        <w:pStyle w:val="a6"/>
        <w:ind w:left="0" w:firstLine="720"/>
        <w:jc w:val="both"/>
        <w:rPr>
          <w:sz w:val="28"/>
          <w:szCs w:val="28"/>
        </w:rPr>
      </w:pPr>
      <w:r w:rsidRPr="0033541E">
        <w:rPr>
          <w:sz w:val="28"/>
          <w:szCs w:val="28"/>
        </w:rPr>
        <w:t xml:space="preserve">Забезпечувати повне, якісне і оперативне </w:t>
      </w:r>
      <w:proofErr w:type="spellStart"/>
      <w:r w:rsidRPr="0033541E">
        <w:rPr>
          <w:sz w:val="28"/>
          <w:szCs w:val="28"/>
        </w:rPr>
        <w:t>бібліотечно</w:t>
      </w:r>
      <w:proofErr w:type="spellEnd"/>
      <w:r w:rsidRPr="0033541E">
        <w:rPr>
          <w:sz w:val="28"/>
          <w:szCs w:val="28"/>
        </w:rPr>
        <w:t>-бібліографічне та інформаційне обслуговування здобувачів вищої освіти, науково-педагогічних працівників та співробітників університету.</w:t>
      </w:r>
    </w:p>
    <w:p w:rsidR="0033541E" w:rsidRPr="0033541E" w:rsidRDefault="0033541E" w:rsidP="0033541E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 w:rsidRPr="0033541E">
        <w:rPr>
          <w:rFonts w:eastAsia="Calibri"/>
          <w:sz w:val="28"/>
          <w:szCs w:val="28"/>
        </w:rPr>
        <w:t>Здійснювати моніторинг сайтів провідних видавництв України з метою формування пропозицій щодо придбання навчальної літератури.</w:t>
      </w:r>
    </w:p>
    <w:p w:rsidR="0033541E" w:rsidRPr="0033541E" w:rsidRDefault="0033541E" w:rsidP="0033541E">
      <w:pPr>
        <w:pStyle w:val="a6"/>
        <w:ind w:left="0" w:firstLine="720"/>
        <w:jc w:val="both"/>
        <w:rPr>
          <w:sz w:val="28"/>
          <w:szCs w:val="28"/>
        </w:rPr>
      </w:pPr>
      <w:r w:rsidRPr="0033541E">
        <w:rPr>
          <w:sz w:val="28"/>
          <w:szCs w:val="28"/>
        </w:rPr>
        <w:t xml:space="preserve">Вжити заходів щодо наповнення </w:t>
      </w:r>
      <w:proofErr w:type="spellStart"/>
      <w:r w:rsidRPr="0033541E">
        <w:rPr>
          <w:sz w:val="28"/>
          <w:szCs w:val="28"/>
        </w:rPr>
        <w:t>репозитарію</w:t>
      </w:r>
      <w:proofErr w:type="spellEnd"/>
      <w:r w:rsidRPr="0033541E">
        <w:rPr>
          <w:sz w:val="28"/>
          <w:szCs w:val="28"/>
        </w:rPr>
        <w:t xml:space="preserve"> текстами навчальної літератури</w:t>
      </w:r>
      <w:r w:rsidRPr="0033541E">
        <w:rPr>
          <w:rFonts w:eastAsia="Calibri"/>
          <w:bCs/>
          <w:sz w:val="28"/>
          <w:szCs w:val="28"/>
        </w:rPr>
        <w:t xml:space="preserve"> на системній основі</w:t>
      </w:r>
      <w:r w:rsidRPr="0033541E">
        <w:rPr>
          <w:sz w:val="28"/>
          <w:szCs w:val="28"/>
        </w:rPr>
        <w:t>.</w:t>
      </w:r>
    </w:p>
    <w:p w:rsidR="0033541E" w:rsidRPr="0033541E" w:rsidRDefault="0033541E" w:rsidP="0033541E">
      <w:pPr>
        <w:pStyle w:val="a6"/>
        <w:ind w:left="0" w:firstLine="720"/>
        <w:jc w:val="both"/>
        <w:rPr>
          <w:sz w:val="28"/>
          <w:szCs w:val="28"/>
        </w:rPr>
      </w:pPr>
      <w:r w:rsidRPr="0033541E">
        <w:rPr>
          <w:sz w:val="28"/>
          <w:szCs w:val="28"/>
        </w:rPr>
        <w:t xml:space="preserve">На системній основі здійснювати </w:t>
      </w:r>
      <w:proofErr w:type="spellStart"/>
      <w:r w:rsidRPr="0033541E">
        <w:rPr>
          <w:sz w:val="28"/>
          <w:szCs w:val="28"/>
        </w:rPr>
        <w:t>оцифрування</w:t>
      </w:r>
      <w:proofErr w:type="spellEnd"/>
      <w:r w:rsidRPr="0033541E">
        <w:rPr>
          <w:sz w:val="28"/>
          <w:szCs w:val="28"/>
        </w:rPr>
        <w:t xml:space="preserve"> фонду навчальної, навчально-методичної та наукової літератури, що дає можливість користувачам отримувати інформацію в найзручніший спосіб.</w:t>
      </w:r>
    </w:p>
    <w:p w:rsidR="0033541E" w:rsidRPr="0033541E" w:rsidRDefault="0033541E" w:rsidP="0033541E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 w:rsidRPr="0033541E">
        <w:rPr>
          <w:bCs/>
          <w:sz w:val="28"/>
          <w:szCs w:val="28"/>
        </w:rPr>
        <w:t>Проводити заходи згідно з планами роботи загальної бібліотеки.</w:t>
      </w:r>
    </w:p>
    <w:p w:rsidR="0033541E" w:rsidRDefault="0033541E" w:rsidP="0033541E">
      <w:pPr>
        <w:spacing w:after="0" w:line="264" w:lineRule="auto"/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33541E" w:rsidRPr="0033541E" w:rsidRDefault="0033541E" w:rsidP="0033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41E">
        <w:rPr>
          <w:rFonts w:ascii="Times New Roman" w:eastAsia="Calibri" w:hAnsi="Times New Roman" w:cs="Times New Roman"/>
          <w:sz w:val="28"/>
          <w:szCs w:val="28"/>
          <w:lang w:val="uk-UA"/>
        </w:rPr>
        <w:t>Завідувачам кафедр університету:</w:t>
      </w:r>
    </w:p>
    <w:p w:rsidR="0033541E" w:rsidRPr="0033541E" w:rsidRDefault="0033541E" w:rsidP="0033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541E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стан забезпечення освітніх компонентів навчальною літературою, наявною у бібліотечному фонді загальної бібліотеки університету та надати потреби щодо закупівлі необхідної л</w:t>
      </w:r>
      <w:r w:rsidR="006A3B18">
        <w:rPr>
          <w:rFonts w:ascii="Times New Roman" w:eastAsia="Calibri" w:hAnsi="Times New Roman" w:cs="Times New Roman"/>
          <w:sz w:val="28"/>
          <w:szCs w:val="28"/>
          <w:lang w:val="uk-UA"/>
        </w:rPr>
        <w:t>ітератури (м. Кропивницький, м.</w:t>
      </w:r>
      <w:r w:rsidR="006A3B18">
        <w:rPr>
          <w:rFonts w:ascii="Times New Roman" w:eastAsia="Calibri" w:hAnsi="Times New Roman" w:cs="Times New Roman"/>
          <w:sz w:val="28"/>
          <w:szCs w:val="28"/>
        </w:rPr>
        <w:t> </w:t>
      </w:r>
      <w:r w:rsidRPr="003354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Кривий Ріг) </w:t>
      </w:r>
      <w:r w:rsidRPr="0033541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 28.06.2024 року.</w:t>
      </w:r>
    </w:p>
    <w:p w:rsidR="0033541E" w:rsidRPr="0033541E" w:rsidRDefault="0033541E" w:rsidP="00335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наповнення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репозитарію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текстами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33541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33541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системній</w:t>
      </w:r>
      <w:proofErr w:type="spellEnd"/>
      <w:r w:rsidRPr="0033541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основі</w:t>
      </w:r>
      <w:proofErr w:type="spellEnd"/>
      <w:r w:rsidRPr="0033541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до 20.06.2024 року, до 20.12.2024 року та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щокварталу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2025 року.</w:t>
      </w:r>
    </w:p>
    <w:p w:rsidR="0033541E" w:rsidRDefault="0033541E" w:rsidP="00623C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CC8" w:rsidRPr="0033541E" w:rsidRDefault="00623CC8" w:rsidP="0033541E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r w:rsidRPr="003354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3541E" w:rsidRPr="0033541E">
        <w:rPr>
          <w:rFonts w:ascii="Times New Roman" w:hAnsi="Times New Roman" w:cs="Times New Roman"/>
          <w:b/>
          <w:sz w:val="28"/>
          <w:szCs w:val="28"/>
          <w:lang w:val="uk-UA"/>
        </w:rPr>
        <w:t>Про висвітлення діяльності Донецького державного університету внутрішніх справ на інтернет-ресурсах та у ЗМІ: аналіз та перспективи</w:t>
      </w:r>
      <w:r w:rsidRPr="003354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23CC8">
        <w:rPr>
          <w:rFonts w:ascii="Times New Roman" w:hAnsi="Times New Roman" w:cs="Times New Roman"/>
          <w:sz w:val="28"/>
          <w:szCs w:val="28"/>
          <w:lang w:val="uk-UA"/>
        </w:rPr>
        <w:t xml:space="preserve"> було заслухано доповідь з другого питання 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комунікації та інформаційного забезпечення університету </w:t>
      </w:r>
      <w:r w:rsidR="0033541E" w:rsidRPr="0033541E">
        <w:rPr>
          <w:rFonts w:ascii="Times New Roman" w:hAnsi="Times New Roman" w:cs="Times New Roman"/>
          <w:b/>
          <w:sz w:val="28"/>
          <w:szCs w:val="28"/>
          <w:lang w:val="uk-UA"/>
        </w:rPr>
        <w:t>Вікторії МЕРКУЛОВОЇ</w:t>
      </w:r>
      <w:r w:rsidR="003354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21DB" w:rsidRDefault="008E6651" w:rsidP="00A64ECA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рада </w:t>
      </w:r>
      <w:proofErr w:type="spellStart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ухвалила</w:t>
      </w:r>
      <w:proofErr w:type="spellEnd"/>
      <w:r w:rsidRP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відділу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комунікації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інформаційного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Pr="0033541E">
        <w:rPr>
          <w:rFonts w:ascii="Times New Roman" w:hAnsi="Times New Roman" w:cs="Times New Roman"/>
          <w:b/>
          <w:bCs/>
          <w:sz w:val="28"/>
          <w:szCs w:val="28"/>
          <w:lang w:val="ru-RU"/>
        </w:rPr>
        <w:t>В.</w:t>
      </w:r>
      <w:r w:rsidRPr="0033541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3541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Меркуловій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):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Підтримувати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діловий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зв’язок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відомчими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прес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-службами,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прес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-службами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обласної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влади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інших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установ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протягом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року.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Розширити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співпрацю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Інтернет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-ресурсами,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присвяченими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рейтингам ЗВО в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15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травня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року.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Визначити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тематику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публікацій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підвищення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рейтингу ЗВО на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Інтернет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-ресурсах та у ЗМІ до 5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квітня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року.</w:t>
      </w:r>
    </w:p>
    <w:p w:rsid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Провести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заняття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медіаграмотності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колективом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30</w:t>
      </w:r>
      <w:r w:rsidRPr="0033541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квітня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року.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Начальнику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відділу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профорієнтаційної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3354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33541E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 w:rsidRPr="0033541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33541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Ізотовій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до 05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квітня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підготувати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надати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відділу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комунікації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інформаційного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оновлену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інформацію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щодо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вступної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кампанії-2024 для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розміщення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Інтернет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-ресурсах.</w:t>
      </w:r>
    </w:p>
    <w:p w:rsidR="0033541E" w:rsidRPr="0033541E" w:rsidRDefault="0033541E" w:rsidP="0033541E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Всім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керівникам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структурних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підрозділів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ДонДУВС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15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квітня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2024 року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перевірити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актуальність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сайті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у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разі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змін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надати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оновлену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інформацію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відділу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комунікації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інформаційного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proofErr w:type="spellEnd"/>
      <w:r w:rsidRPr="003354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33541E" w:rsidRPr="005C40BB" w:rsidRDefault="0033541E" w:rsidP="005C40BB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4E3" w:rsidRPr="006024E3" w:rsidRDefault="008E6651" w:rsidP="006024E3">
      <w:pPr>
        <w:spacing w:after="0" w:line="21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</w:p>
    <w:p w:rsidR="0033541E" w:rsidRDefault="0033541E" w:rsidP="0033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звань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науково-педаго</w:t>
      </w:r>
      <w:r>
        <w:rPr>
          <w:rFonts w:ascii="Times New Roman" w:hAnsi="Times New Roman" w:cs="Times New Roman"/>
          <w:sz w:val="28"/>
          <w:szCs w:val="28"/>
          <w:lang w:val="ru-RU"/>
        </w:rPr>
        <w:t>гічним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конкурсу за посадами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справ та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541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33541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справ; </w:t>
      </w:r>
      <w:r w:rsidRPr="0033541E">
        <w:rPr>
          <w:rFonts w:ascii="Times New Roman" w:hAnsi="Times New Roman" w:cs="Times New Roman"/>
          <w:sz w:val="28"/>
          <w:szCs w:val="28"/>
          <w:lang w:val="uk-UA"/>
        </w:rPr>
        <w:t>схвалення кандидатур із числа постійного складу університету до заохочення нагрудним знаком «За вагомий внесок у розвиток університету», нагородження цінним подарунком та занесення фотокартки на Дошку пошани та про схвалення кандидатур із числа перемінного складу університету до заохочення у вигляді занесення фот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окартки на Дошку пошани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3541E">
        <w:rPr>
          <w:rFonts w:ascii="Times New Roman" w:hAnsi="Times New Roman" w:cs="Times New Roman"/>
          <w:sz w:val="28"/>
          <w:szCs w:val="28"/>
          <w:lang w:val="uk-UA"/>
        </w:rPr>
        <w:t>надання академічної відпустки аспіранту 3 курсу заочної форми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Чеботарю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Станіславу Олеговичу; </w:t>
      </w:r>
      <w:r w:rsidRPr="0033541E">
        <w:rPr>
          <w:rFonts w:ascii="Times New Roman" w:hAnsi="Times New Roman" w:cs="Times New Roman"/>
          <w:sz w:val="28"/>
          <w:lang w:val="uk-UA"/>
        </w:rPr>
        <w:t xml:space="preserve">надання згоди для участі у конкурсі на переведення здобувачів вищої освіти факультету №4 </w:t>
      </w:r>
      <w:proofErr w:type="spellStart"/>
      <w:r w:rsidRPr="0033541E">
        <w:rPr>
          <w:rFonts w:ascii="Times New Roman" w:hAnsi="Times New Roman" w:cs="Times New Roman"/>
          <w:sz w:val="28"/>
          <w:lang w:val="uk-UA"/>
        </w:rPr>
        <w:t>ДонДУВС</w:t>
      </w:r>
      <w:proofErr w:type="spellEnd"/>
      <w:r w:rsidRPr="0033541E">
        <w:rPr>
          <w:rFonts w:ascii="Times New Roman" w:hAnsi="Times New Roman" w:cs="Times New Roman"/>
          <w:sz w:val="28"/>
          <w:lang w:val="uk-UA"/>
        </w:rPr>
        <w:t>, які навчаються за кошти фізичних та юридичних осіб на вакантні посади серед здобувачів вищої освіти факультетів №№1, 3 за кошти держав</w:t>
      </w:r>
      <w:r w:rsidR="006A3B18">
        <w:rPr>
          <w:rFonts w:ascii="Times New Roman" w:hAnsi="Times New Roman" w:cs="Times New Roman"/>
          <w:sz w:val="28"/>
          <w:lang w:val="uk-UA"/>
        </w:rPr>
        <w:t>ного бюджету спеціальностей 081</w:t>
      </w:r>
      <w:r w:rsidR="006A3B18">
        <w:rPr>
          <w:rFonts w:ascii="Times New Roman" w:hAnsi="Times New Roman" w:cs="Times New Roman"/>
          <w:sz w:val="28"/>
        </w:rPr>
        <w:t> </w:t>
      </w:r>
      <w:r w:rsidRPr="0033541E">
        <w:rPr>
          <w:rFonts w:ascii="Times New Roman" w:hAnsi="Times New Roman" w:cs="Times New Roman"/>
          <w:sz w:val="28"/>
          <w:lang w:val="uk-UA"/>
        </w:rPr>
        <w:t xml:space="preserve">«Право», 262 «Правоохоронна діяльність» та переведення здобувачів вищої освіти факультету №2 КННІ </w:t>
      </w:r>
      <w:proofErr w:type="spellStart"/>
      <w:r w:rsidRPr="0033541E">
        <w:rPr>
          <w:rFonts w:ascii="Times New Roman" w:hAnsi="Times New Roman" w:cs="Times New Roman"/>
          <w:sz w:val="28"/>
          <w:lang w:val="uk-UA"/>
        </w:rPr>
        <w:t>ДонДУВС</w:t>
      </w:r>
      <w:proofErr w:type="spellEnd"/>
      <w:r w:rsidRPr="0033541E">
        <w:rPr>
          <w:rFonts w:ascii="Times New Roman" w:hAnsi="Times New Roman" w:cs="Times New Roman"/>
          <w:sz w:val="28"/>
          <w:lang w:val="uk-UA"/>
        </w:rPr>
        <w:t xml:space="preserve">, які навчаються за кошти фізичних та юридичних осіб на вакантні посади серед здобувачі вищої освіти факультету №1 КННІ </w:t>
      </w:r>
      <w:proofErr w:type="spellStart"/>
      <w:r w:rsidRPr="0033541E">
        <w:rPr>
          <w:rFonts w:ascii="Times New Roman" w:hAnsi="Times New Roman" w:cs="Times New Roman"/>
          <w:sz w:val="28"/>
          <w:lang w:val="uk-UA"/>
        </w:rPr>
        <w:t>ДонДУВС</w:t>
      </w:r>
      <w:proofErr w:type="spellEnd"/>
      <w:r w:rsidRPr="0033541E">
        <w:rPr>
          <w:rFonts w:ascii="Times New Roman" w:hAnsi="Times New Roman" w:cs="Times New Roman"/>
          <w:sz w:val="28"/>
          <w:lang w:val="uk-UA"/>
        </w:rPr>
        <w:t xml:space="preserve"> за кошти державного бюджету спеціальності 262 </w:t>
      </w:r>
      <w:r>
        <w:rPr>
          <w:rFonts w:ascii="Times New Roman" w:hAnsi="Times New Roman" w:cs="Times New Roman"/>
          <w:sz w:val="28"/>
          <w:lang w:val="uk-UA"/>
        </w:rPr>
        <w:t xml:space="preserve">«Правоохоронна діяльність»; </w:t>
      </w:r>
      <w:r w:rsidRPr="0033541E"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редакційної колегії науково-практичного журналу «Бюлетень з обміну досвідом роботи».</w:t>
      </w:r>
    </w:p>
    <w:p w:rsidR="0033541E" w:rsidRPr="00551AD1" w:rsidRDefault="008E6651" w:rsidP="0055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D9E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="0033541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до друку: 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«Правовий часопис Донбасу» («</w:t>
      </w:r>
      <w:r w:rsidR="0033541E" w:rsidRPr="0033541E">
        <w:rPr>
          <w:rFonts w:ascii="Times New Roman" w:hAnsi="Times New Roman" w:cs="Times New Roman"/>
          <w:sz w:val="28"/>
          <w:szCs w:val="28"/>
        </w:rPr>
        <w:t>Law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journal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of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Donbass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) № 1(86) 2024;</w:t>
      </w:r>
      <w:r w:rsidR="0033541E">
        <w:rPr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урнал</w:t>
      </w:r>
      <w:r w:rsidR="003354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вісник права та публічного управління» («</w:t>
      </w:r>
      <w:r w:rsidR="0033541E" w:rsidRPr="0033541E">
        <w:rPr>
          <w:rFonts w:ascii="Times New Roman" w:hAnsi="Times New Roman" w:cs="Times New Roman"/>
          <w:sz w:val="28"/>
          <w:szCs w:val="28"/>
        </w:rPr>
        <w:t>Central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Ukrainian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Journal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of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Law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and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Public</w:t>
      </w:r>
      <w:r w:rsidR="0033541E" w:rsidRPr="00335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33541E">
        <w:rPr>
          <w:rFonts w:ascii="Times New Roman" w:hAnsi="Times New Roman" w:cs="Times New Roman"/>
          <w:sz w:val="28"/>
          <w:szCs w:val="28"/>
        </w:rPr>
        <w:t>Management</w:t>
      </w:r>
      <w:r w:rsidR="0033541E">
        <w:rPr>
          <w:rFonts w:ascii="Times New Roman" w:hAnsi="Times New Roman" w:cs="Times New Roman"/>
          <w:sz w:val="28"/>
          <w:szCs w:val="28"/>
          <w:lang w:val="uk-UA"/>
        </w:rPr>
        <w:t xml:space="preserve">») №1 (5) 2024; 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«Вісник Луганського навчально-наукового інституту імені Е.</w:t>
      </w:r>
      <w:r w:rsidR="0033541E" w:rsidRPr="00551AD1">
        <w:rPr>
          <w:rFonts w:ascii="Times New Roman" w:hAnsi="Times New Roman" w:cs="Times New Roman"/>
          <w:sz w:val="28"/>
          <w:szCs w:val="28"/>
        </w:rPr>
        <w:t> 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» («</w:t>
      </w:r>
      <w:r w:rsidR="0033541E" w:rsidRPr="00551AD1">
        <w:rPr>
          <w:rFonts w:ascii="Times New Roman" w:hAnsi="Times New Roman" w:cs="Times New Roman"/>
          <w:sz w:val="28"/>
          <w:szCs w:val="28"/>
        </w:rPr>
        <w:t>Bulletin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of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Luhansk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Educational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and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Scientific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Institute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named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after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E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</w:rPr>
        <w:t>Didorenko</w:t>
      </w:r>
      <w:proofErr w:type="spellEnd"/>
      <w:r w:rsidR="00551AD1" w:rsidRPr="00551AD1">
        <w:rPr>
          <w:rFonts w:ascii="Times New Roman" w:hAnsi="Times New Roman" w:cs="Times New Roman"/>
          <w:sz w:val="28"/>
          <w:szCs w:val="28"/>
          <w:lang w:val="uk-UA"/>
        </w:rPr>
        <w:t>») Випуск 1 (105) 2024; навчального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551AD1" w:rsidRPr="00551A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«Особливості здійснення правоохоронної діяльності на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деокупованих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територіях» (автори: Є.</w:t>
      </w:r>
      <w:r w:rsidR="0033541E" w:rsidRPr="00551AD1">
        <w:rPr>
          <w:rFonts w:ascii="Times New Roman" w:hAnsi="Times New Roman" w:cs="Times New Roman"/>
          <w:sz w:val="28"/>
          <w:szCs w:val="28"/>
        </w:rPr>
        <w:t> 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Назимко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="0033541E" w:rsidRPr="00551AD1">
        <w:rPr>
          <w:rFonts w:ascii="Times New Roman" w:hAnsi="Times New Roman" w:cs="Times New Roman"/>
          <w:sz w:val="28"/>
          <w:szCs w:val="28"/>
        </w:rPr>
        <w:t> 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33541E" w:rsidRPr="00551AD1">
        <w:rPr>
          <w:rFonts w:ascii="Times New Roman" w:hAnsi="Times New Roman" w:cs="Times New Roman"/>
          <w:sz w:val="28"/>
          <w:szCs w:val="28"/>
        </w:rPr>
        <w:t> 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>Пономарьова, С.</w:t>
      </w:r>
      <w:r w:rsidR="0033541E" w:rsidRPr="00551AD1">
        <w:rPr>
          <w:rFonts w:ascii="Times New Roman" w:hAnsi="Times New Roman" w:cs="Times New Roman"/>
          <w:sz w:val="28"/>
          <w:szCs w:val="28"/>
        </w:rPr>
        <w:t> </w:t>
      </w:r>
      <w:r w:rsidR="00551AD1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551AD1" w:rsidRPr="00551AD1">
        <w:rPr>
          <w:rFonts w:ascii="Times New Roman" w:hAnsi="Times New Roman" w:cs="Times New Roman"/>
          <w:sz w:val="28"/>
          <w:szCs w:val="28"/>
          <w:lang w:val="uk-UA"/>
        </w:rPr>
        <w:t>Лосич</w:t>
      </w:r>
      <w:proofErr w:type="spellEnd"/>
      <w:r w:rsidR="00551AD1" w:rsidRPr="00551AD1">
        <w:rPr>
          <w:rFonts w:ascii="Times New Roman" w:hAnsi="Times New Roman" w:cs="Times New Roman"/>
          <w:sz w:val="28"/>
          <w:szCs w:val="28"/>
          <w:lang w:val="uk-UA"/>
        </w:rPr>
        <w:t>); практичного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551AD1" w:rsidRPr="00551A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541E" w:rsidRPr="00551AD1">
        <w:rPr>
          <w:rFonts w:ascii="Times New Roman" w:hAnsi="Times New Roman" w:cs="Times New Roman"/>
          <w:sz w:val="28"/>
          <w:szCs w:val="28"/>
          <w:lang w:val="uk-UA"/>
        </w:rPr>
        <w:t xml:space="preserve"> «Порядок проведення технічних розслідувань на транспорті.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Автомобільний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</w:t>
      </w:r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551AD1" w:rsidRPr="00551AD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41E" w:rsidRPr="00551AD1">
        <w:rPr>
          <w:rFonts w:ascii="Times New Roman" w:hAnsi="Times New Roman" w:cs="Times New Roman"/>
          <w:sz w:val="28"/>
          <w:szCs w:val="28"/>
        </w:rPr>
        <w:t>VII</w:t>
      </w:r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курсантської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студентської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Правоохоронні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захисті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правопорядку та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конституційних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свобод в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миру та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 xml:space="preserve"> стану» (м. </w:t>
      </w:r>
      <w:proofErr w:type="spellStart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="0033541E" w:rsidRPr="00551AD1">
        <w:rPr>
          <w:rFonts w:ascii="Times New Roman" w:hAnsi="Times New Roman" w:cs="Times New Roman"/>
          <w:sz w:val="28"/>
          <w:szCs w:val="28"/>
          <w:lang w:val="ru-RU"/>
        </w:rPr>
        <w:t>, 23 лютого 2024 року).</w:t>
      </w:r>
    </w:p>
    <w:p w:rsidR="004672F8" w:rsidRPr="0033541E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672F8" w:rsidRPr="003354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8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11"/>
  </w:num>
  <w:num w:numId="11">
    <w:abstractNumId w:val="18"/>
  </w:num>
  <w:num w:numId="12">
    <w:abstractNumId w:val="12"/>
  </w:num>
  <w:num w:numId="13">
    <w:abstractNumId w:val="14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1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53EB3"/>
    <w:rsid w:val="00161575"/>
    <w:rsid w:val="001678FC"/>
    <w:rsid w:val="001E7E1D"/>
    <w:rsid w:val="0022238F"/>
    <w:rsid w:val="00254253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A3B18"/>
    <w:rsid w:val="006B35DC"/>
    <w:rsid w:val="007005BE"/>
    <w:rsid w:val="00750A93"/>
    <w:rsid w:val="007A080B"/>
    <w:rsid w:val="008E4AD7"/>
    <w:rsid w:val="008E6651"/>
    <w:rsid w:val="00900684"/>
    <w:rsid w:val="00956B0D"/>
    <w:rsid w:val="009D1056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A2AED"/>
    <w:rsid w:val="00BB5E9D"/>
    <w:rsid w:val="00CB7C18"/>
    <w:rsid w:val="00DB3941"/>
    <w:rsid w:val="00E25ED2"/>
    <w:rsid w:val="00EA0147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8128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33</cp:revision>
  <dcterms:created xsi:type="dcterms:W3CDTF">2023-01-25T13:34:00Z</dcterms:created>
  <dcterms:modified xsi:type="dcterms:W3CDTF">2024-04-01T11:10:00Z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